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63E3" w:rsidRDefault="009B63E3">
      <w:r>
        <w:tab/>
      </w:r>
      <w:r>
        <w:tab/>
      </w:r>
      <w:r>
        <w:tab/>
      </w:r>
      <w:r>
        <w:tab/>
      </w:r>
      <w:r>
        <w:tab/>
      </w:r>
      <w:r>
        <w:tab/>
      </w:r>
      <w:r>
        <w:tab/>
      </w:r>
      <w:r>
        <w:tab/>
      </w:r>
      <w:r>
        <w:tab/>
      </w:r>
      <w:r>
        <w:tab/>
      </w:r>
      <w:r>
        <w:tab/>
      </w:r>
      <w:proofErr w:type="spellStart"/>
      <w:r>
        <w:t>Projektas</w:t>
      </w:r>
      <w:proofErr w:type="spellEnd"/>
      <w:r>
        <w:t xml:space="preserve"> </w:t>
      </w:r>
    </w:p>
    <w:tbl>
      <w:tblPr>
        <w:tblW w:w="5120" w:type="dxa"/>
        <w:tblInd w:w="4537" w:type="dxa"/>
        <w:tblLook w:val="04A0" w:firstRow="1" w:lastRow="0" w:firstColumn="1" w:lastColumn="0" w:noHBand="0" w:noVBand="1"/>
      </w:tblPr>
      <w:tblGrid>
        <w:gridCol w:w="2720"/>
        <w:gridCol w:w="2400"/>
      </w:tblGrid>
      <w:tr w:rsidR="002429EF" w:rsidRPr="00C0666C" w:rsidTr="002429EF">
        <w:trPr>
          <w:trHeight w:val="315"/>
        </w:trPr>
        <w:tc>
          <w:tcPr>
            <w:tcW w:w="2720" w:type="dxa"/>
            <w:tcBorders>
              <w:top w:val="nil"/>
              <w:left w:val="nil"/>
              <w:bottom w:val="nil"/>
              <w:right w:val="nil"/>
            </w:tcBorders>
            <w:shd w:val="clear" w:color="auto" w:fill="auto"/>
            <w:noWrap/>
            <w:vAlign w:val="center"/>
            <w:hideMark/>
          </w:tcPr>
          <w:p w:rsidR="002429EF" w:rsidRPr="00C0666C" w:rsidRDefault="002429EF" w:rsidP="002429EF">
            <w:pPr>
              <w:spacing w:after="0" w:line="240" w:lineRule="auto"/>
              <w:rPr>
                <w:rFonts w:eastAsia="Times New Roman"/>
                <w:color w:val="000000"/>
                <w:lang w:val="lt-LT"/>
              </w:rPr>
            </w:pPr>
            <w:r w:rsidRPr="00C0666C">
              <w:rPr>
                <w:rFonts w:eastAsia="Times New Roman"/>
                <w:color w:val="000000"/>
                <w:lang w:val="lt-LT"/>
              </w:rPr>
              <w:t>PATVIRTINTA</w:t>
            </w:r>
          </w:p>
        </w:tc>
        <w:tc>
          <w:tcPr>
            <w:tcW w:w="2400" w:type="dxa"/>
            <w:tcBorders>
              <w:top w:val="nil"/>
              <w:left w:val="nil"/>
              <w:bottom w:val="nil"/>
              <w:right w:val="nil"/>
            </w:tcBorders>
            <w:shd w:val="clear" w:color="auto" w:fill="auto"/>
            <w:noWrap/>
            <w:vAlign w:val="center"/>
            <w:hideMark/>
          </w:tcPr>
          <w:p w:rsidR="002429EF" w:rsidRPr="00C0666C" w:rsidRDefault="002429EF" w:rsidP="002429EF">
            <w:pPr>
              <w:spacing w:after="0" w:line="240" w:lineRule="auto"/>
              <w:rPr>
                <w:rFonts w:eastAsia="Times New Roman"/>
                <w:color w:val="000000"/>
                <w:lang w:val="lt-LT"/>
              </w:rPr>
            </w:pPr>
          </w:p>
        </w:tc>
      </w:tr>
      <w:tr w:rsidR="002429EF" w:rsidRPr="00C0666C" w:rsidTr="002429EF">
        <w:trPr>
          <w:trHeight w:val="315"/>
        </w:trPr>
        <w:tc>
          <w:tcPr>
            <w:tcW w:w="5120" w:type="dxa"/>
            <w:gridSpan w:val="2"/>
            <w:tcBorders>
              <w:top w:val="nil"/>
              <w:left w:val="nil"/>
              <w:bottom w:val="nil"/>
              <w:right w:val="nil"/>
            </w:tcBorders>
            <w:shd w:val="clear" w:color="auto" w:fill="auto"/>
            <w:noWrap/>
            <w:vAlign w:val="center"/>
            <w:hideMark/>
          </w:tcPr>
          <w:p w:rsidR="002429EF" w:rsidRPr="00C0666C" w:rsidRDefault="002429EF" w:rsidP="002429EF">
            <w:pPr>
              <w:spacing w:after="0" w:line="240" w:lineRule="auto"/>
              <w:rPr>
                <w:rFonts w:eastAsia="Times New Roman"/>
                <w:color w:val="000000"/>
                <w:lang w:val="lt-LT"/>
              </w:rPr>
            </w:pPr>
            <w:r w:rsidRPr="00C0666C">
              <w:rPr>
                <w:rFonts w:eastAsia="Times New Roman"/>
                <w:color w:val="000000"/>
                <w:lang w:val="lt-LT"/>
              </w:rPr>
              <w:t>Anykščių rajono savivaldybės tarybos</w:t>
            </w:r>
          </w:p>
        </w:tc>
      </w:tr>
      <w:tr w:rsidR="002429EF" w:rsidRPr="00C0666C" w:rsidTr="002429EF">
        <w:trPr>
          <w:trHeight w:val="315"/>
        </w:trPr>
        <w:tc>
          <w:tcPr>
            <w:tcW w:w="5120" w:type="dxa"/>
            <w:gridSpan w:val="2"/>
            <w:tcBorders>
              <w:top w:val="nil"/>
              <w:left w:val="nil"/>
              <w:bottom w:val="nil"/>
              <w:right w:val="nil"/>
            </w:tcBorders>
            <w:shd w:val="clear" w:color="auto" w:fill="auto"/>
            <w:noWrap/>
            <w:vAlign w:val="center"/>
            <w:hideMark/>
          </w:tcPr>
          <w:p w:rsidR="002429EF" w:rsidRPr="00C0666C" w:rsidRDefault="002429EF" w:rsidP="002429EF">
            <w:pPr>
              <w:spacing w:after="0" w:line="240" w:lineRule="auto"/>
              <w:rPr>
                <w:rFonts w:eastAsia="Times New Roman"/>
                <w:color w:val="000000"/>
                <w:lang w:val="lt-LT"/>
              </w:rPr>
            </w:pPr>
            <w:r w:rsidRPr="00C0666C">
              <w:rPr>
                <w:rFonts w:eastAsia="Times New Roman"/>
                <w:color w:val="000000"/>
                <w:lang w:val="lt-LT"/>
              </w:rPr>
              <w:t>2025 m. sausio 30 d. sprendimu Nr. _______</w:t>
            </w:r>
          </w:p>
        </w:tc>
      </w:tr>
    </w:tbl>
    <w:p w:rsidR="00A33373" w:rsidRPr="00C0666C" w:rsidRDefault="00A33373">
      <w:pPr>
        <w:rPr>
          <w:lang w:val="lt-LT"/>
        </w:rPr>
      </w:pPr>
    </w:p>
    <w:p w:rsidR="002429EF" w:rsidRPr="00C0666C" w:rsidRDefault="002429EF" w:rsidP="002429EF">
      <w:pPr>
        <w:jc w:val="center"/>
        <w:rPr>
          <w:b/>
          <w:lang w:val="lt-LT"/>
        </w:rPr>
      </w:pPr>
      <w:r w:rsidRPr="00C0666C">
        <w:rPr>
          <w:b/>
          <w:lang w:val="lt-LT"/>
        </w:rPr>
        <w:t>ANYKŠČIŲ RAJONO SAVIVALDYBĖS</w:t>
      </w:r>
    </w:p>
    <w:p w:rsidR="002429EF" w:rsidRPr="00C0666C" w:rsidRDefault="002429EF" w:rsidP="002429EF">
      <w:pPr>
        <w:jc w:val="center"/>
        <w:rPr>
          <w:b/>
          <w:lang w:val="lt-LT"/>
        </w:rPr>
      </w:pPr>
      <w:r w:rsidRPr="00C0666C">
        <w:rPr>
          <w:b/>
          <w:lang w:val="lt-LT"/>
        </w:rPr>
        <w:t>2025–2027 M. STRATEGINIS VEIKLOS PLANAS</w:t>
      </w:r>
    </w:p>
    <w:p w:rsidR="002429EF" w:rsidRPr="00C0666C" w:rsidRDefault="002429EF" w:rsidP="002429EF">
      <w:pPr>
        <w:jc w:val="center"/>
        <w:rPr>
          <w:b/>
          <w:lang w:val="lt-LT"/>
        </w:rPr>
      </w:pPr>
    </w:p>
    <w:p w:rsidR="002429EF" w:rsidRPr="00C0666C" w:rsidRDefault="002429EF" w:rsidP="002429EF">
      <w:pPr>
        <w:jc w:val="center"/>
        <w:rPr>
          <w:b/>
          <w:lang w:val="lt-LT"/>
        </w:rPr>
      </w:pPr>
      <w:r w:rsidRPr="00C0666C">
        <w:rPr>
          <w:b/>
          <w:lang w:val="lt-LT"/>
        </w:rPr>
        <w:t>I SKYRIUS</w:t>
      </w:r>
    </w:p>
    <w:p w:rsidR="002429EF" w:rsidRPr="00C0666C" w:rsidRDefault="002429EF" w:rsidP="002429EF">
      <w:pPr>
        <w:jc w:val="center"/>
        <w:rPr>
          <w:b/>
          <w:bCs/>
          <w:lang w:val="lt-LT"/>
        </w:rPr>
      </w:pPr>
      <w:r w:rsidRPr="00C0666C">
        <w:rPr>
          <w:lang w:val="lt-LT"/>
        </w:rPr>
        <w:t xml:space="preserve"> </w:t>
      </w:r>
      <w:r w:rsidRPr="00C0666C">
        <w:rPr>
          <w:b/>
          <w:bCs/>
          <w:lang w:val="lt-LT"/>
        </w:rPr>
        <w:t>SAVIVALDYBĖS MISIJA IR VEIKLOS PRIORITETAI</w:t>
      </w:r>
    </w:p>
    <w:p w:rsidR="002429EF" w:rsidRPr="00C0666C" w:rsidRDefault="002429EF" w:rsidP="002429EF">
      <w:pPr>
        <w:ind w:firstLine="567"/>
        <w:jc w:val="both"/>
        <w:rPr>
          <w:lang w:val="lt-LT"/>
        </w:rPr>
      </w:pPr>
      <w:r w:rsidRPr="00C0666C">
        <w:rPr>
          <w:lang w:val="lt-LT"/>
        </w:rPr>
        <w:t xml:space="preserve">Anykščių rajono savivaldybės (toliau – Savivaldybė) 2025–2027  m. strateginis veiklos planas – vidutinės trukmės veiklos planavimo dokumentas, kuriame, atsižvelgiant į Anykščių rajono strateginiame plėtros plane (toliau – SPP) (šiuo metu galioja 2019–2025 m. strateginis plėtros planas, patvirtintas Savivaldybės tarybos 2018 m. gruodžio 20 d. sprendimu Nr. 1-T-337) pateiktą Anykščių rajono išorinės ir vidinės aplinkos analizę, detalizuojami plėtros plano ir kitų planavimo dokumentų tikslai, uždaviniai, numatomos priemonės jų įgyvendinimui. Plane taip pat pateikiama Savivaldybės misija, pagrindiniai veiklos prioritetai, rezultatai, vykdomos programos, priemonės, numatomos lėšos ir finansavimo šaltiniai joms įgyvendinti. </w:t>
      </w:r>
    </w:p>
    <w:p w:rsidR="002429EF" w:rsidRPr="00C0666C" w:rsidRDefault="002429EF" w:rsidP="002429EF">
      <w:pPr>
        <w:ind w:firstLine="567"/>
        <w:jc w:val="both"/>
        <w:rPr>
          <w:lang w:val="lt-LT"/>
        </w:rPr>
      </w:pPr>
      <w:r w:rsidRPr="00C0666C">
        <w:rPr>
          <w:lang w:val="lt-LT"/>
        </w:rPr>
        <w:t>Savivaldybės 2025–2027 m. (toliau – SVP) strateginis veiklos planas yra tęstinis planavimo dokumentas, todėl didžioji dalis priemonių perkeltos iš 2024–2026 m. strateginio veiklos plano.</w:t>
      </w:r>
    </w:p>
    <w:p w:rsidR="002429EF" w:rsidRPr="00C0666C" w:rsidRDefault="00D904AF" w:rsidP="002429EF">
      <w:pPr>
        <w:jc w:val="both"/>
        <w:rPr>
          <w:lang w:val="lt-LT"/>
        </w:rPr>
      </w:pPr>
      <w:r w:rsidRPr="00C0666C">
        <w:rPr>
          <w:b/>
          <w:lang w:val="lt-LT"/>
        </w:rPr>
        <w:t>SAVIVALDYBĖS MISIJA</w:t>
      </w:r>
      <w:r w:rsidRPr="00C0666C">
        <w:rPr>
          <w:lang w:val="lt-LT"/>
        </w:rPr>
        <w:t xml:space="preserve"> – sudaryti kokybiškas gyvenimo ir darbo sąlygas Anykščių rajono savivaldybės gyventojams bei palankią aplinką atvykstantiems kurtis Anykščiuose.</w:t>
      </w:r>
    </w:p>
    <w:p w:rsidR="00D904AF" w:rsidRPr="00C0666C" w:rsidRDefault="00D904AF" w:rsidP="00D904AF">
      <w:pPr>
        <w:jc w:val="both"/>
        <w:rPr>
          <w:lang w:val="lt-LT"/>
        </w:rPr>
      </w:pPr>
    </w:p>
    <w:p w:rsidR="00D904AF" w:rsidRPr="00C0666C" w:rsidRDefault="00D904AF" w:rsidP="00D904AF">
      <w:pPr>
        <w:jc w:val="both"/>
        <w:rPr>
          <w:b/>
          <w:lang w:val="lt-LT"/>
        </w:rPr>
      </w:pPr>
      <w:r w:rsidRPr="00C0666C">
        <w:rPr>
          <w:b/>
          <w:lang w:val="lt-LT"/>
        </w:rPr>
        <w:t>Veiklos prioritetai 2025–2027 metais</w:t>
      </w:r>
    </w:p>
    <w:p w:rsidR="00D904AF" w:rsidRPr="00C0666C" w:rsidRDefault="00D904AF" w:rsidP="00D904AF">
      <w:pPr>
        <w:jc w:val="both"/>
        <w:rPr>
          <w:lang w:val="lt-LT"/>
        </w:rPr>
      </w:pPr>
      <w:r w:rsidRPr="00C0666C">
        <w:rPr>
          <w:lang w:val="lt-LT"/>
        </w:rPr>
        <w:t>Anykščių rajono plėtra planuojama atsižvelgiant į Anykščių rajono savivaldybės strateginį plėtros 2019–2025 m. planą ir Anykščių rajono savivaldybės teritorijos bendrąjį planą.</w:t>
      </w:r>
    </w:p>
    <w:p w:rsidR="00D904AF" w:rsidRPr="00C0666C" w:rsidRDefault="00D904AF" w:rsidP="00D904AF">
      <w:pPr>
        <w:jc w:val="both"/>
        <w:rPr>
          <w:lang w:val="lt-LT"/>
        </w:rPr>
      </w:pPr>
      <w:r w:rsidRPr="00C0666C">
        <w:rPr>
          <w:lang w:val="lt-LT"/>
        </w:rPr>
        <w:t>01 Veiklos prioritetas – Įvairiapusio poilsio, gamtinio ir kultūrinio turizmo vystymas ir kurortinė plėtra.</w:t>
      </w:r>
    </w:p>
    <w:p w:rsidR="00D904AF" w:rsidRPr="00C0666C" w:rsidRDefault="00D904AF" w:rsidP="00D904AF">
      <w:pPr>
        <w:jc w:val="both"/>
        <w:rPr>
          <w:lang w:val="lt-LT"/>
        </w:rPr>
      </w:pPr>
      <w:r w:rsidRPr="00C0666C">
        <w:rPr>
          <w:lang w:val="lt-LT"/>
        </w:rPr>
        <w:t xml:space="preserve">02 Veiklos prioritetas – Sveikatos priežiūros paslaugų kokybės gerinimas ir paslaugų prieinamumo didinimas. </w:t>
      </w:r>
    </w:p>
    <w:p w:rsidR="00D904AF" w:rsidRPr="00C0666C" w:rsidRDefault="00D904AF" w:rsidP="00D904AF">
      <w:pPr>
        <w:jc w:val="both"/>
        <w:rPr>
          <w:lang w:val="lt-LT"/>
        </w:rPr>
      </w:pPr>
      <w:r w:rsidRPr="00C0666C">
        <w:rPr>
          <w:lang w:val="lt-LT"/>
        </w:rPr>
        <w:t xml:space="preserve">03 veiklos prioritetas – Švietimo kokybės užtikrinimas. </w:t>
      </w:r>
    </w:p>
    <w:p w:rsidR="00D904AF" w:rsidRPr="00C0666C" w:rsidRDefault="00D904AF" w:rsidP="00D904AF">
      <w:pPr>
        <w:jc w:val="both"/>
        <w:rPr>
          <w:lang w:val="lt-LT"/>
        </w:rPr>
      </w:pPr>
      <w:r w:rsidRPr="00C0666C">
        <w:rPr>
          <w:lang w:val="lt-LT"/>
        </w:rPr>
        <w:t>04 veiklos prioritetas – Viešosios infrastruktūros plėtra darnoje su gamtine aplinka.</w:t>
      </w:r>
    </w:p>
    <w:p w:rsidR="00D904AF" w:rsidRPr="00C0666C" w:rsidRDefault="00D904AF" w:rsidP="00D904AF">
      <w:pPr>
        <w:jc w:val="both"/>
        <w:rPr>
          <w:lang w:val="lt-LT"/>
        </w:rPr>
      </w:pPr>
    </w:p>
    <w:p w:rsidR="00D904AF" w:rsidRPr="00C0666C" w:rsidRDefault="00D904AF" w:rsidP="00D904AF">
      <w:pPr>
        <w:jc w:val="center"/>
        <w:rPr>
          <w:b/>
          <w:lang w:val="lt-LT"/>
        </w:rPr>
      </w:pPr>
      <w:r w:rsidRPr="00C0666C">
        <w:rPr>
          <w:b/>
          <w:lang w:val="lt-LT"/>
        </w:rPr>
        <w:t>II SKYRIUS</w:t>
      </w:r>
    </w:p>
    <w:p w:rsidR="00D904AF" w:rsidRPr="00C0666C" w:rsidRDefault="00D904AF" w:rsidP="00D904AF">
      <w:pPr>
        <w:jc w:val="center"/>
        <w:rPr>
          <w:b/>
          <w:lang w:val="lt-LT"/>
        </w:rPr>
      </w:pPr>
      <w:r w:rsidRPr="00C0666C">
        <w:rPr>
          <w:b/>
          <w:lang w:val="lt-LT"/>
        </w:rPr>
        <w:t>SAVIVALDYBĖS PLĖTROS TIKSLAI, UŽDAVINIAI IR JŲ STEBĖSENOS RODIKLIAI</w:t>
      </w:r>
    </w:p>
    <w:p w:rsidR="00D904AF" w:rsidRPr="00C0666C" w:rsidRDefault="00D904AF" w:rsidP="00D904AF">
      <w:pPr>
        <w:ind w:firstLine="567"/>
        <w:jc w:val="both"/>
        <w:rPr>
          <w:lang w:val="lt-LT"/>
        </w:rPr>
      </w:pPr>
      <w:r w:rsidRPr="00C0666C">
        <w:rPr>
          <w:lang w:val="lt-LT"/>
        </w:rPr>
        <w:t xml:space="preserve">Atsižvelgiant į nustatytas esmines Savivaldybės plėtros problemas bei prioritetus Savivaldybės SPP buvo nustatyti šie Savivaldybės plėtros tikslai ir uždaviniai: 1 lentelėje pateikiami SPP tikslai ir </w:t>
      </w:r>
      <w:r w:rsidRPr="00C0666C">
        <w:rPr>
          <w:lang w:val="lt-LT"/>
        </w:rPr>
        <w:lastRenderedPageBreak/>
        <w:t>uždaviniai bei jų stebėsenos rodikliai, prie kurių įgyvendinimo bus prisidedama įgyvendinant 2025</w:t>
      </w:r>
      <w:r w:rsidR="00385ED7" w:rsidRPr="00C0666C">
        <w:rPr>
          <w:lang w:val="lt-LT"/>
        </w:rPr>
        <w:t>–</w:t>
      </w:r>
      <w:r w:rsidRPr="00C0666C">
        <w:rPr>
          <w:lang w:val="lt-LT"/>
        </w:rPr>
        <w:t>2027 m. strateginį veiklos planą.</w:t>
      </w:r>
    </w:p>
    <w:p w:rsidR="00D904AF" w:rsidRPr="00C0666C" w:rsidRDefault="00D904AF" w:rsidP="00D904AF">
      <w:pPr>
        <w:jc w:val="both"/>
        <w:rPr>
          <w:lang w:val="lt-LT"/>
        </w:rPr>
      </w:pPr>
      <w:r w:rsidRPr="00C0666C">
        <w:rPr>
          <w:lang w:val="lt-LT"/>
        </w:rPr>
        <w:t>1 lentelė. Tikslai, uždaviniai ir jų stebėsenos rodikliai</w:t>
      </w:r>
    </w:p>
    <w:tbl>
      <w:tblPr>
        <w:tblW w:w="10432" w:type="dxa"/>
        <w:tblInd w:w="-431" w:type="dxa"/>
        <w:tblLook w:val="04A0" w:firstRow="1" w:lastRow="0" w:firstColumn="1" w:lastColumn="0" w:noHBand="0" w:noVBand="1"/>
      </w:tblPr>
      <w:tblGrid>
        <w:gridCol w:w="1928"/>
        <w:gridCol w:w="1527"/>
        <w:gridCol w:w="1116"/>
        <w:gridCol w:w="1139"/>
        <w:gridCol w:w="1139"/>
        <w:gridCol w:w="1139"/>
        <w:gridCol w:w="1139"/>
        <w:gridCol w:w="1305"/>
      </w:tblGrid>
      <w:tr w:rsidR="00D904AF" w:rsidRPr="00C0666C" w:rsidTr="00490C19">
        <w:trPr>
          <w:trHeight w:val="930"/>
        </w:trPr>
        <w:tc>
          <w:tcPr>
            <w:tcW w:w="1928" w:type="dxa"/>
            <w:vMerge w:val="restart"/>
            <w:tcBorders>
              <w:top w:val="single" w:sz="4" w:space="0" w:color="auto"/>
              <w:left w:val="single" w:sz="4" w:space="0" w:color="auto"/>
              <w:bottom w:val="single" w:sz="4" w:space="0" w:color="auto"/>
              <w:right w:val="single" w:sz="4" w:space="0" w:color="auto"/>
            </w:tcBorders>
            <w:shd w:val="clear" w:color="000000" w:fill="DBE5F1"/>
            <w:hideMark/>
          </w:tcPr>
          <w:p w:rsidR="00CF11F3" w:rsidRPr="00C0666C" w:rsidRDefault="00CF11F3" w:rsidP="00D904AF">
            <w:pPr>
              <w:spacing w:after="0" w:line="240" w:lineRule="auto"/>
              <w:jc w:val="center"/>
              <w:rPr>
                <w:rFonts w:eastAsia="Times New Roman"/>
                <w:b/>
                <w:bCs/>
                <w:color w:val="000000"/>
                <w:sz w:val="20"/>
                <w:szCs w:val="20"/>
                <w:lang w:val="lt-LT"/>
              </w:rPr>
            </w:pPr>
          </w:p>
          <w:p w:rsidR="00CF11F3" w:rsidRPr="00C0666C" w:rsidRDefault="00CF11F3" w:rsidP="00D904AF">
            <w:pPr>
              <w:spacing w:after="0" w:line="240" w:lineRule="auto"/>
              <w:jc w:val="center"/>
              <w:rPr>
                <w:rFonts w:eastAsia="Times New Roman"/>
                <w:b/>
                <w:bCs/>
                <w:color w:val="000000"/>
                <w:sz w:val="20"/>
                <w:szCs w:val="20"/>
                <w:lang w:val="lt-LT"/>
              </w:rPr>
            </w:pPr>
          </w:p>
          <w:p w:rsidR="00CF11F3" w:rsidRPr="00C0666C" w:rsidRDefault="00CF11F3" w:rsidP="00D904AF">
            <w:pPr>
              <w:spacing w:after="0" w:line="240" w:lineRule="auto"/>
              <w:jc w:val="center"/>
              <w:rPr>
                <w:rFonts w:eastAsia="Times New Roman"/>
                <w:b/>
                <w:bCs/>
                <w:color w:val="000000"/>
                <w:sz w:val="20"/>
                <w:szCs w:val="20"/>
                <w:lang w:val="lt-LT"/>
              </w:rPr>
            </w:pPr>
          </w:p>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SSPP </w:t>
            </w:r>
          </w:p>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tikslai</w:t>
            </w:r>
          </w:p>
          <w:p w:rsidR="00D904AF" w:rsidRPr="00C0666C" w:rsidRDefault="00D904AF" w:rsidP="00D904AF">
            <w:pPr>
              <w:spacing w:after="0" w:line="240" w:lineRule="auto"/>
              <w:ind w:right="129"/>
              <w:jc w:val="center"/>
              <w:rPr>
                <w:rFonts w:eastAsia="Times New Roman"/>
                <w:b/>
                <w:bCs/>
                <w:color w:val="000000"/>
                <w:sz w:val="20"/>
                <w:szCs w:val="20"/>
                <w:lang w:val="lt-LT"/>
              </w:rPr>
            </w:pPr>
            <w:r w:rsidRPr="00C0666C">
              <w:rPr>
                <w:rFonts w:eastAsia="Times New Roman"/>
                <w:b/>
                <w:bCs/>
                <w:color w:val="000000"/>
                <w:sz w:val="20"/>
                <w:szCs w:val="20"/>
                <w:lang w:val="lt-LT"/>
              </w:rPr>
              <w:t xml:space="preserve"> ir uždaviniai</w:t>
            </w:r>
          </w:p>
        </w:tc>
        <w:tc>
          <w:tcPr>
            <w:tcW w:w="1527" w:type="dxa"/>
            <w:vMerge w:val="restart"/>
            <w:tcBorders>
              <w:top w:val="single" w:sz="4" w:space="0" w:color="auto"/>
              <w:left w:val="single" w:sz="4" w:space="0" w:color="auto"/>
              <w:bottom w:val="single" w:sz="4" w:space="0" w:color="auto"/>
              <w:right w:val="single" w:sz="4" w:space="0" w:color="auto"/>
            </w:tcBorders>
            <w:shd w:val="clear" w:color="000000" w:fill="DBE5F1"/>
            <w:hideMark/>
          </w:tcPr>
          <w:p w:rsidR="00CF11F3" w:rsidRPr="00C0666C" w:rsidRDefault="00CF11F3" w:rsidP="00D904AF">
            <w:pPr>
              <w:spacing w:after="0" w:line="240" w:lineRule="auto"/>
              <w:jc w:val="center"/>
              <w:rPr>
                <w:rFonts w:eastAsia="Times New Roman"/>
                <w:b/>
                <w:bCs/>
                <w:color w:val="000000"/>
                <w:sz w:val="20"/>
                <w:szCs w:val="20"/>
                <w:lang w:val="lt-LT"/>
              </w:rPr>
            </w:pPr>
          </w:p>
          <w:p w:rsidR="00CF11F3" w:rsidRPr="00C0666C" w:rsidRDefault="00CF11F3" w:rsidP="00D904AF">
            <w:pPr>
              <w:spacing w:after="0" w:line="240" w:lineRule="auto"/>
              <w:jc w:val="center"/>
              <w:rPr>
                <w:rFonts w:eastAsia="Times New Roman"/>
                <w:b/>
                <w:bCs/>
                <w:color w:val="000000"/>
                <w:sz w:val="20"/>
                <w:szCs w:val="20"/>
                <w:lang w:val="lt-LT"/>
              </w:rPr>
            </w:pPr>
          </w:p>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Stebėsenos rodiklis (matavimo vnt.)</w:t>
            </w:r>
          </w:p>
        </w:tc>
        <w:tc>
          <w:tcPr>
            <w:tcW w:w="1116" w:type="dxa"/>
            <w:vMerge w:val="restart"/>
            <w:tcBorders>
              <w:top w:val="single" w:sz="4" w:space="0" w:color="auto"/>
              <w:left w:val="single" w:sz="4" w:space="0" w:color="auto"/>
              <w:bottom w:val="single" w:sz="4" w:space="0" w:color="auto"/>
              <w:right w:val="single" w:sz="4" w:space="0" w:color="auto"/>
            </w:tcBorders>
            <w:shd w:val="clear" w:color="000000" w:fill="DBE5F1"/>
            <w:hideMark/>
          </w:tcPr>
          <w:p w:rsidR="00CF11F3" w:rsidRPr="00C0666C" w:rsidRDefault="00CF11F3" w:rsidP="00D904AF">
            <w:pPr>
              <w:spacing w:after="0" w:line="240" w:lineRule="auto"/>
              <w:jc w:val="center"/>
              <w:rPr>
                <w:rFonts w:eastAsia="Times New Roman"/>
                <w:b/>
                <w:bCs/>
                <w:color w:val="000000"/>
                <w:sz w:val="20"/>
                <w:szCs w:val="20"/>
                <w:lang w:val="lt-LT"/>
              </w:rPr>
            </w:pPr>
          </w:p>
          <w:p w:rsidR="00CF11F3" w:rsidRPr="00C0666C" w:rsidRDefault="00CF11F3" w:rsidP="00D904AF">
            <w:pPr>
              <w:spacing w:after="0" w:line="240" w:lineRule="auto"/>
              <w:jc w:val="center"/>
              <w:rPr>
                <w:rFonts w:eastAsia="Times New Roman"/>
                <w:b/>
                <w:bCs/>
                <w:color w:val="000000"/>
                <w:sz w:val="20"/>
                <w:szCs w:val="20"/>
                <w:lang w:val="lt-LT"/>
              </w:rPr>
            </w:pPr>
          </w:p>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Pradinė stebėsenos rodiklio reikšmė (metai)</w:t>
            </w:r>
          </w:p>
        </w:tc>
        <w:tc>
          <w:tcPr>
            <w:tcW w:w="3417" w:type="dxa"/>
            <w:gridSpan w:val="3"/>
            <w:tcBorders>
              <w:top w:val="single" w:sz="4" w:space="0" w:color="auto"/>
              <w:left w:val="nil"/>
              <w:bottom w:val="single" w:sz="4" w:space="0" w:color="auto"/>
              <w:right w:val="single" w:sz="4" w:space="0" w:color="auto"/>
            </w:tcBorders>
            <w:shd w:val="clear" w:color="000000" w:fill="DBE5F1"/>
            <w:hideMark/>
          </w:tcPr>
          <w:p w:rsidR="00CF11F3" w:rsidRPr="00C0666C" w:rsidRDefault="00CF11F3" w:rsidP="00D904AF">
            <w:pPr>
              <w:spacing w:after="0" w:line="240" w:lineRule="auto"/>
              <w:jc w:val="center"/>
              <w:rPr>
                <w:rFonts w:eastAsia="Times New Roman"/>
                <w:b/>
                <w:bCs/>
                <w:color w:val="000000"/>
                <w:sz w:val="20"/>
                <w:szCs w:val="20"/>
                <w:lang w:val="lt-LT"/>
              </w:rPr>
            </w:pPr>
          </w:p>
          <w:p w:rsidR="00CF11F3" w:rsidRPr="00C0666C" w:rsidRDefault="00CF11F3" w:rsidP="00D904AF">
            <w:pPr>
              <w:spacing w:after="0" w:line="240" w:lineRule="auto"/>
              <w:jc w:val="center"/>
              <w:rPr>
                <w:rFonts w:eastAsia="Times New Roman"/>
                <w:b/>
                <w:bCs/>
                <w:color w:val="000000"/>
                <w:sz w:val="20"/>
                <w:szCs w:val="20"/>
                <w:lang w:val="lt-LT"/>
              </w:rPr>
            </w:pPr>
          </w:p>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Siektinos stebėsenos </w:t>
            </w:r>
          </w:p>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rodiklio reikšmės</w:t>
            </w:r>
          </w:p>
        </w:tc>
        <w:tc>
          <w:tcPr>
            <w:tcW w:w="1139" w:type="dxa"/>
            <w:tcBorders>
              <w:top w:val="single" w:sz="4" w:space="0" w:color="auto"/>
              <w:left w:val="single" w:sz="4" w:space="0" w:color="auto"/>
              <w:bottom w:val="single" w:sz="4" w:space="0" w:color="auto"/>
              <w:right w:val="single" w:sz="4" w:space="0" w:color="auto"/>
            </w:tcBorders>
            <w:shd w:val="clear" w:color="000000" w:fill="DBE5F1"/>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Faktinė stebėsenos rodiklio </w:t>
            </w:r>
          </w:p>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reikšmė </w:t>
            </w:r>
          </w:p>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(2023 </w:t>
            </w:r>
          </w:p>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arba </w:t>
            </w:r>
          </w:p>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2024 </w:t>
            </w:r>
          </w:p>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metai)</w:t>
            </w:r>
          </w:p>
        </w:tc>
        <w:tc>
          <w:tcPr>
            <w:tcW w:w="1305" w:type="dxa"/>
            <w:tcBorders>
              <w:top w:val="single" w:sz="4" w:space="0" w:color="auto"/>
              <w:left w:val="single" w:sz="4" w:space="0" w:color="auto"/>
              <w:bottom w:val="single" w:sz="4" w:space="0" w:color="auto"/>
              <w:right w:val="single" w:sz="4" w:space="0" w:color="auto"/>
            </w:tcBorders>
            <w:shd w:val="clear" w:color="000000" w:fill="DBE5F1"/>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Siekiama stebėsenos rodiklio reikšmė (2025 metai)</w:t>
            </w:r>
          </w:p>
        </w:tc>
      </w:tr>
      <w:tr w:rsidR="00D904AF" w:rsidRPr="00C0666C" w:rsidTr="00490C19">
        <w:trPr>
          <w:trHeight w:val="675"/>
        </w:trPr>
        <w:tc>
          <w:tcPr>
            <w:tcW w:w="1928" w:type="dxa"/>
            <w:vMerge/>
            <w:tcBorders>
              <w:top w:val="single" w:sz="4" w:space="0" w:color="auto"/>
              <w:left w:val="single" w:sz="4" w:space="0" w:color="auto"/>
              <w:bottom w:val="single" w:sz="4" w:space="0" w:color="auto"/>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vMerge/>
            <w:tcBorders>
              <w:top w:val="single" w:sz="4" w:space="0" w:color="auto"/>
              <w:left w:val="single" w:sz="4" w:space="0" w:color="auto"/>
              <w:bottom w:val="single" w:sz="4" w:space="0" w:color="auto"/>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116" w:type="dxa"/>
            <w:vMerge/>
            <w:tcBorders>
              <w:top w:val="single" w:sz="4" w:space="0" w:color="auto"/>
              <w:left w:val="single" w:sz="4" w:space="0" w:color="auto"/>
              <w:bottom w:val="single" w:sz="4" w:space="0" w:color="auto"/>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139" w:type="dxa"/>
            <w:tcBorders>
              <w:top w:val="nil"/>
              <w:left w:val="nil"/>
              <w:bottom w:val="single" w:sz="4" w:space="0" w:color="auto"/>
              <w:right w:val="single" w:sz="4" w:space="0" w:color="auto"/>
            </w:tcBorders>
            <w:shd w:val="clear" w:color="000000" w:fill="DBE5F1"/>
            <w:hideMark/>
          </w:tcPr>
          <w:p w:rsidR="00D904AF" w:rsidRPr="00C0666C" w:rsidRDefault="00D904AF" w:rsidP="00D904AF">
            <w:pPr>
              <w:spacing w:after="0" w:line="240" w:lineRule="auto"/>
              <w:jc w:val="center"/>
              <w:rPr>
                <w:rFonts w:eastAsia="Times New Roman"/>
                <w:b/>
                <w:bCs/>
                <w:sz w:val="20"/>
                <w:szCs w:val="20"/>
                <w:lang w:val="lt-LT"/>
              </w:rPr>
            </w:pPr>
            <w:r w:rsidRPr="00C0666C">
              <w:rPr>
                <w:rFonts w:eastAsia="Times New Roman"/>
                <w:b/>
                <w:bCs/>
                <w:sz w:val="20"/>
                <w:szCs w:val="20"/>
                <w:lang w:val="lt-LT"/>
              </w:rPr>
              <w:t>2025 metai</w:t>
            </w:r>
          </w:p>
        </w:tc>
        <w:tc>
          <w:tcPr>
            <w:tcW w:w="1139" w:type="dxa"/>
            <w:tcBorders>
              <w:top w:val="nil"/>
              <w:left w:val="nil"/>
              <w:bottom w:val="single" w:sz="4" w:space="0" w:color="auto"/>
              <w:right w:val="single" w:sz="4" w:space="0" w:color="auto"/>
            </w:tcBorders>
            <w:shd w:val="clear" w:color="000000" w:fill="DBE5F1"/>
            <w:hideMark/>
          </w:tcPr>
          <w:p w:rsidR="00D904AF" w:rsidRPr="00C0666C" w:rsidRDefault="00D904AF" w:rsidP="00D904AF">
            <w:pPr>
              <w:spacing w:after="0" w:line="240" w:lineRule="auto"/>
              <w:jc w:val="center"/>
              <w:rPr>
                <w:rFonts w:eastAsia="Times New Roman"/>
                <w:b/>
                <w:bCs/>
                <w:sz w:val="20"/>
                <w:szCs w:val="20"/>
                <w:lang w:val="lt-LT"/>
              </w:rPr>
            </w:pPr>
            <w:r w:rsidRPr="00C0666C">
              <w:rPr>
                <w:rFonts w:eastAsia="Times New Roman"/>
                <w:b/>
                <w:bCs/>
                <w:sz w:val="20"/>
                <w:szCs w:val="20"/>
                <w:lang w:val="lt-LT"/>
              </w:rPr>
              <w:t>2026 metai</w:t>
            </w:r>
          </w:p>
        </w:tc>
        <w:tc>
          <w:tcPr>
            <w:tcW w:w="1139" w:type="dxa"/>
            <w:tcBorders>
              <w:top w:val="nil"/>
              <w:left w:val="nil"/>
              <w:bottom w:val="single" w:sz="4" w:space="0" w:color="auto"/>
              <w:right w:val="single" w:sz="4" w:space="0" w:color="auto"/>
            </w:tcBorders>
            <w:shd w:val="clear" w:color="000000" w:fill="DBE5F1"/>
            <w:hideMark/>
          </w:tcPr>
          <w:p w:rsidR="00D904AF" w:rsidRPr="00C0666C" w:rsidRDefault="00D904AF" w:rsidP="00D904AF">
            <w:pPr>
              <w:spacing w:after="0" w:line="240" w:lineRule="auto"/>
              <w:jc w:val="center"/>
              <w:rPr>
                <w:rFonts w:eastAsia="Times New Roman"/>
                <w:b/>
                <w:bCs/>
                <w:sz w:val="20"/>
                <w:szCs w:val="20"/>
                <w:lang w:val="lt-LT"/>
              </w:rPr>
            </w:pPr>
            <w:r w:rsidRPr="00C0666C">
              <w:rPr>
                <w:rFonts w:eastAsia="Times New Roman"/>
                <w:b/>
                <w:bCs/>
                <w:sz w:val="20"/>
                <w:szCs w:val="20"/>
                <w:lang w:val="lt-LT"/>
              </w:rPr>
              <w:t>2027 metai</w:t>
            </w:r>
          </w:p>
        </w:tc>
        <w:tc>
          <w:tcPr>
            <w:tcW w:w="1139" w:type="dxa"/>
            <w:tcBorders>
              <w:top w:val="single" w:sz="4" w:space="0" w:color="auto"/>
              <w:left w:val="single" w:sz="4" w:space="0" w:color="auto"/>
              <w:bottom w:val="single" w:sz="4" w:space="0" w:color="auto"/>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305" w:type="dxa"/>
            <w:tcBorders>
              <w:top w:val="single" w:sz="4" w:space="0" w:color="auto"/>
              <w:left w:val="single" w:sz="4" w:space="0" w:color="auto"/>
              <w:bottom w:val="single" w:sz="4" w:space="0" w:color="auto"/>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r>
      <w:tr w:rsidR="00D904AF" w:rsidRPr="00C0666C" w:rsidTr="00490C19">
        <w:trPr>
          <w:trHeight w:val="240"/>
        </w:trPr>
        <w:tc>
          <w:tcPr>
            <w:tcW w:w="1928" w:type="dxa"/>
            <w:tcBorders>
              <w:top w:val="nil"/>
              <w:left w:val="single" w:sz="4" w:space="0" w:color="auto"/>
              <w:bottom w:val="single" w:sz="4" w:space="0" w:color="auto"/>
              <w:right w:val="single" w:sz="4" w:space="0" w:color="auto"/>
            </w:tcBorders>
            <w:shd w:val="clear" w:color="000000" w:fill="DBE5F1"/>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527" w:type="dxa"/>
            <w:tcBorders>
              <w:top w:val="nil"/>
              <w:left w:val="nil"/>
              <w:bottom w:val="single" w:sz="4" w:space="0" w:color="auto"/>
              <w:right w:val="single" w:sz="4" w:space="0" w:color="auto"/>
            </w:tcBorders>
            <w:shd w:val="clear" w:color="000000" w:fill="DBE5F1"/>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w:t>
            </w:r>
          </w:p>
        </w:tc>
        <w:tc>
          <w:tcPr>
            <w:tcW w:w="1116" w:type="dxa"/>
            <w:tcBorders>
              <w:top w:val="nil"/>
              <w:left w:val="nil"/>
              <w:bottom w:val="single" w:sz="4" w:space="0" w:color="auto"/>
              <w:right w:val="single" w:sz="4" w:space="0" w:color="auto"/>
            </w:tcBorders>
            <w:shd w:val="clear" w:color="000000" w:fill="DBE5F1"/>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w:t>
            </w:r>
          </w:p>
        </w:tc>
        <w:tc>
          <w:tcPr>
            <w:tcW w:w="1139" w:type="dxa"/>
            <w:tcBorders>
              <w:top w:val="nil"/>
              <w:left w:val="nil"/>
              <w:bottom w:val="single" w:sz="4" w:space="0" w:color="auto"/>
              <w:right w:val="single" w:sz="4" w:space="0" w:color="auto"/>
            </w:tcBorders>
            <w:shd w:val="clear" w:color="000000" w:fill="DBE5F1"/>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w:t>
            </w:r>
          </w:p>
        </w:tc>
        <w:tc>
          <w:tcPr>
            <w:tcW w:w="1139" w:type="dxa"/>
            <w:tcBorders>
              <w:top w:val="nil"/>
              <w:left w:val="nil"/>
              <w:bottom w:val="single" w:sz="4" w:space="0" w:color="auto"/>
              <w:right w:val="single" w:sz="4" w:space="0" w:color="auto"/>
            </w:tcBorders>
            <w:shd w:val="clear" w:color="000000" w:fill="DBE5F1"/>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w:t>
            </w:r>
          </w:p>
        </w:tc>
        <w:tc>
          <w:tcPr>
            <w:tcW w:w="1139" w:type="dxa"/>
            <w:tcBorders>
              <w:top w:val="nil"/>
              <w:left w:val="nil"/>
              <w:bottom w:val="single" w:sz="4" w:space="0" w:color="auto"/>
              <w:right w:val="single" w:sz="4" w:space="0" w:color="auto"/>
            </w:tcBorders>
            <w:shd w:val="clear" w:color="000000" w:fill="DBE5F1"/>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w:t>
            </w:r>
          </w:p>
        </w:tc>
        <w:tc>
          <w:tcPr>
            <w:tcW w:w="1139" w:type="dxa"/>
            <w:tcBorders>
              <w:top w:val="nil"/>
              <w:left w:val="nil"/>
              <w:bottom w:val="single" w:sz="4" w:space="0" w:color="auto"/>
              <w:right w:val="single" w:sz="4" w:space="0" w:color="auto"/>
            </w:tcBorders>
            <w:shd w:val="clear" w:color="000000" w:fill="DBE5F1"/>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7</w:t>
            </w:r>
          </w:p>
        </w:tc>
        <w:tc>
          <w:tcPr>
            <w:tcW w:w="1305" w:type="dxa"/>
            <w:tcBorders>
              <w:top w:val="nil"/>
              <w:left w:val="nil"/>
              <w:bottom w:val="single" w:sz="4" w:space="0" w:color="auto"/>
              <w:right w:val="single" w:sz="4" w:space="0" w:color="auto"/>
            </w:tcBorders>
            <w:shd w:val="clear" w:color="000000" w:fill="DBE5F1"/>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w:t>
            </w:r>
          </w:p>
        </w:tc>
      </w:tr>
      <w:tr w:rsidR="00D904AF" w:rsidRPr="00C0666C" w:rsidTr="00490C19">
        <w:trPr>
          <w:trHeight w:val="810"/>
        </w:trPr>
        <w:tc>
          <w:tcPr>
            <w:tcW w:w="1928" w:type="dxa"/>
            <w:vMerge w:val="restart"/>
            <w:tcBorders>
              <w:top w:val="nil"/>
              <w:left w:val="single" w:sz="4" w:space="0" w:color="auto"/>
              <w:bottom w:val="single" w:sz="4" w:space="0" w:color="000000"/>
              <w:right w:val="nil"/>
            </w:tcBorders>
            <w:shd w:val="clear" w:color="000000" w:fill="E2EFDA"/>
            <w:vAlign w:val="center"/>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1.1 tikslas. </w:t>
            </w:r>
            <w:r w:rsidRPr="00C0666C">
              <w:rPr>
                <w:rFonts w:eastAsia="Times New Roman"/>
                <w:b/>
                <w:bCs/>
                <w:color w:val="000000"/>
                <w:sz w:val="20"/>
                <w:szCs w:val="20"/>
                <w:lang w:val="lt-LT"/>
              </w:rPr>
              <w:br/>
              <w:t xml:space="preserve">Kultūrinio </w:t>
            </w:r>
          </w:p>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turizmo</w:t>
            </w:r>
            <w:r w:rsidRPr="00C0666C">
              <w:rPr>
                <w:rFonts w:eastAsia="Times New Roman"/>
                <w:b/>
                <w:bCs/>
                <w:color w:val="000000"/>
                <w:sz w:val="20"/>
                <w:szCs w:val="20"/>
                <w:lang w:val="lt-LT"/>
              </w:rPr>
              <w:br/>
              <w:t>vystymas rajone</w:t>
            </w: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savivaldybėje naujai įrengtų turistinių ir (arba) rekreacinių objektų skaičius (vienetai per laikotarpį)</w:t>
            </w:r>
          </w:p>
        </w:tc>
        <w:tc>
          <w:tcPr>
            <w:tcW w:w="1116"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w:t>
            </w:r>
          </w:p>
        </w:tc>
        <w:tc>
          <w:tcPr>
            <w:tcW w:w="1139" w:type="dxa"/>
            <w:tcBorders>
              <w:top w:val="nil"/>
              <w:left w:val="nil"/>
              <w:bottom w:val="single" w:sz="4" w:space="0" w:color="auto"/>
              <w:right w:val="single" w:sz="4" w:space="0" w:color="auto"/>
            </w:tcBorders>
            <w:shd w:val="clear" w:color="000000" w:fill="E2EFDA"/>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w:t>
            </w:r>
          </w:p>
        </w:tc>
        <w:tc>
          <w:tcPr>
            <w:tcW w:w="1305"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w:t>
            </w:r>
          </w:p>
        </w:tc>
      </w:tr>
      <w:tr w:rsidR="00D904AF" w:rsidRPr="00C0666C" w:rsidTr="00490C19">
        <w:trPr>
          <w:trHeight w:val="938"/>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apgyvendinimo, maitinimo įstaigų skaičius (vienetai)</w:t>
            </w:r>
          </w:p>
        </w:tc>
        <w:tc>
          <w:tcPr>
            <w:tcW w:w="1116"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19-/32</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29/84</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29/85</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29/85</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28/83</w:t>
            </w:r>
          </w:p>
        </w:tc>
        <w:tc>
          <w:tcPr>
            <w:tcW w:w="1305"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Didėjantis</w:t>
            </w:r>
          </w:p>
        </w:tc>
      </w:tr>
      <w:tr w:rsidR="00D904AF" w:rsidRPr="00C0666C" w:rsidTr="00490C19">
        <w:trPr>
          <w:trHeight w:val="1170"/>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savivaldybėje apgyvendintų turistų skaičius (apgyvendinimo įstaigose ir kaimo turizmo sodybose) (tūkst. asmenų)</w:t>
            </w:r>
          </w:p>
        </w:tc>
        <w:tc>
          <w:tcPr>
            <w:tcW w:w="1116"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w:t>
            </w:r>
          </w:p>
        </w:tc>
        <w:tc>
          <w:tcPr>
            <w:tcW w:w="1305"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80</w:t>
            </w:r>
          </w:p>
        </w:tc>
      </w:tr>
      <w:tr w:rsidR="00D904AF" w:rsidRPr="00C0666C" w:rsidTr="00490C19">
        <w:trPr>
          <w:trHeight w:val="1125"/>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savivaldybėje sutvarkytų, pritaikytų ir </w:t>
            </w:r>
            <w:proofErr w:type="spellStart"/>
            <w:r w:rsidRPr="00C0666C">
              <w:rPr>
                <w:rFonts w:eastAsia="Times New Roman"/>
                <w:color w:val="000000"/>
                <w:sz w:val="20"/>
                <w:szCs w:val="20"/>
                <w:lang w:val="lt-LT"/>
              </w:rPr>
              <w:t>įveiklintų</w:t>
            </w:r>
            <w:proofErr w:type="spellEnd"/>
            <w:r w:rsidRPr="00C0666C">
              <w:rPr>
                <w:rFonts w:eastAsia="Times New Roman"/>
                <w:color w:val="000000"/>
                <w:sz w:val="20"/>
                <w:szCs w:val="20"/>
                <w:lang w:val="lt-LT"/>
              </w:rPr>
              <w:t xml:space="preserve"> kultūros ir gamtos paveldo objektų skaičius (vienetai per laikotarpį)</w:t>
            </w:r>
          </w:p>
        </w:tc>
        <w:tc>
          <w:tcPr>
            <w:tcW w:w="1116"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11</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11</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11</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10</w:t>
            </w:r>
          </w:p>
        </w:tc>
        <w:tc>
          <w:tcPr>
            <w:tcW w:w="1305"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Ne mažiau 11</w:t>
            </w:r>
          </w:p>
        </w:tc>
      </w:tr>
      <w:tr w:rsidR="00D904AF" w:rsidRPr="00C0666C" w:rsidTr="00490C19">
        <w:trPr>
          <w:trHeight w:val="960"/>
        </w:trPr>
        <w:tc>
          <w:tcPr>
            <w:tcW w:w="1928" w:type="dxa"/>
            <w:tcBorders>
              <w:top w:val="nil"/>
              <w:left w:val="single" w:sz="4" w:space="0" w:color="auto"/>
              <w:bottom w:val="single" w:sz="4" w:space="0" w:color="auto"/>
              <w:right w:val="nil"/>
            </w:tcBorders>
            <w:shd w:val="clear" w:color="000000" w:fill="FFFFFF"/>
            <w:hideMark/>
          </w:tcPr>
          <w:p w:rsidR="00D904AF" w:rsidRPr="00EB3D1A" w:rsidRDefault="00D904AF" w:rsidP="00EB3D1A">
            <w:pPr>
              <w:spacing w:after="0" w:line="240" w:lineRule="auto"/>
              <w:jc w:val="center"/>
              <w:rPr>
                <w:rFonts w:eastAsia="Times New Roman"/>
                <w:bCs/>
                <w:color w:val="000000"/>
                <w:sz w:val="20"/>
                <w:szCs w:val="20"/>
                <w:lang w:val="lt-LT"/>
              </w:rPr>
            </w:pPr>
            <w:r w:rsidRPr="00EB3D1A">
              <w:rPr>
                <w:rFonts w:eastAsia="Times New Roman"/>
                <w:bCs/>
                <w:color w:val="000000"/>
                <w:sz w:val="20"/>
                <w:szCs w:val="20"/>
                <w:lang w:val="lt-LT"/>
              </w:rPr>
              <w:t>1.1.1. uždavinys. Plėsti ir atnaujinti turizmo bei rekreacijos infrastruktūrą</w:t>
            </w:r>
          </w:p>
        </w:tc>
        <w:tc>
          <w:tcPr>
            <w:tcW w:w="1527" w:type="dxa"/>
            <w:tcBorders>
              <w:top w:val="nil"/>
              <w:left w:val="single" w:sz="4" w:space="0" w:color="auto"/>
              <w:bottom w:val="single" w:sz="4" w:space="0" w:color="auto"/>
              <w:right w:val="single" w:sz="4" w:space="0" w:color="auto"/>
            </w:tcBorders>
            <w:shd w:val="clear" w:color="auto" w:fill="auto"/>
            <w:vAlign w:val="center"/>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1.1.1 uždaviniui ARS strateginiame plėtros plane 2019</w:t>
            </w:r>
            <w:r w:rsidR="00DD159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nil"/>
              <w:left w:val="nil"/>
              <w:bottom w:val="single" w:sz="4" w:space="0" w:color="auto"/>
              <w:right w:val="single" w:sz="4" w:space="0" w:color="auto"/>
            </w:tcBorders>
            <w:shd w:val="clear" w:color="auto" w:fill="auto"/>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1185"/>
        </w:trPr>
        <w:tc>
          <w:tcPr>
            <w:tcW w:w="1928" w:type="dxa"/>
            <w:tcBorders>
              <w:top w:val="single" w:sz="4" w:space="0" w:color="auto"/>
              <w:left w:val="single" w:sz="4" w:space="0" w:color="auto"/>
              <w:bottom w:val="single" w:sz="4" w:space="0" w:color="auto"/>
              <w:right w:val="single" w:sz="4" w:space="0" w:color="auto"/>
            </w:tcBorders>
            <w:shd w:val="clear" w:color="auto" w:fill="auto"/>
            <w:hideMark/>
          </w:tcPr>
          <w:p w:rsidR="00D904AF" w:rsidRPr="00EB3D1A" w:rsidRDefault="00D904AF" w:rsidP="00EB3D1A">
            <w:pPr>
              <w:spacing w:after="0" w:line="240" w:lineRule="auto"/>
              <w:jc w:val="center"/>
              <w:rPr>
                <w:rFonts w:eastAsia="Times New Roman"/>
                <w:bCs/>
                <w:color w:val="000000"/>
                <w:sz w:val="20"/>
                <w:szCs w:val="20"/>
                <w:lang w:val="lt-LT"/>
              </w:rPr>
            </w:pPr>
            <w:r w:rsidRPr="00EB3D1A">
              <w:rPr>
                <w:rFonts w:eastAsia="Times New Roman"/>
                <w:bCs/>
                <w:color w:val="000000"/>
                <w:sz w:val="20"/>
                <w:szCs w:val="20"/>
                <w:lang w:val="lt-LT"/>
              </w:rPr>
              <w:lastRenderedPageBreak/>
              <w:t>1.1.2. uždavinys. Stiprinti kultūrinio turizmo paslaugas, gerinant jų kokybę ir prieinamumą, didinant įvairovę</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1.1.2 uždaviniui ARS strateginiame plėtros plane 2019</w:t>
            </w:r>
            <w:r w:rsidR="00DD159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single" w:sz="4" w:space="0" w:color="auto"/>
              <w:left w:val="single" w:sz="4" w:space="0" w:color="auto"/>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single" w:sz="4" w:space="0" w:color="auto"/>
              <w:left w:val="single" w:sz="4" w:space="0" w:color="auto"/>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rsidTr="00490C19">
        <w:trPr>
          <w:trHeight w:val="1680"/>
        </w:trPr>
        <w:tc>
          <w:tcPr>
            <w:tcW w:w="1928" w:type="dxa"/>
            <w:tcBorders>
              <w:top w:val="single" w:sz="4" w:space="0" w:color="auto"/>
              <w:left w:val="single" w:sz="4" w:space="0" w:color="auto"/>
              <w:bottom w:val="single" w:sz="4" w:space="0" w:color="auto"/>
              <w:right w:val="nil"/>
            </w:tcBorders>
            <w:shd w:val="clear" w:color="auto" w:fill="auto"/>
            <w:hideMark/>
          </w:tcPr>
          <w:p w:rsidR="00D904AF" w:rsidRPr="00EB3D1A" w:rsidRDefault="00D904AF" w:rsidP="00EB3D1A">
            <w:pPr>
              <w:spacing w:after="0" w:line="240" w:lineRule="auto"/>
              <w:jc w:val="center"/>
              <w:rPr>
                <w:rFonts w:eastAsia="Times New Roman"/>
                <w:bCs/>
                <w:color w:val="000000"/>
                <w:sz w:val="20"/>
                <w:szCs w:val="20"/>
                <w:lang w:val="lt-LT"/>
              </w:rPr>
            </w:pPr>
            <w:r w:rsidRPr="00EB3D1A">
              <w:rPr>
                <w:rFonts w:eastAsia="Times New Roman"/>
                <w:bCs/>
                <w:color w:val="000000"/>
                <w:sz w:val="20"/>
                <w:szCs w:val="20"/>
                <w:lang w:val="lt-LT"/>
              </w:rPr>
              <w:t>1.1.3. uždavinys. Užtikrinti kultūros ir gamtos paveldo išsaugojimą bei populiarinimą, pritaikant jį turizmo, rekreacijos, kultūrinėms, edukacinėms, bendruomeninėms reikmėms</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1.1.3 uždaviniui ARS strateginiame plėtros plane 2019</w:t>
            </w:r>
            <w:r w:rsidR="00EA112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single" w:sz="4" w:space="0" w:color="auto"/>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single" w:sz="4" w:space="0" w:color="auto"/>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1275"/>
        </w:trPr>
        <w:tc>
          <w:tcPr>
            <w:tcW w:w="1928" w:type="dxa"/>
            <w:vMerge w:val="restart"/>
            <w:tcBorders>
              <w:top w:val="nil"/>
              <w:left w:val="single" w:sz="4" w:space="0" w:color="auto"/>
              <w:bottom w:val="single" w:sz="4" w:space="0" w:color="000000"/>
              <w:right w:val="nil"/>
            </w:tcBorders>
            <w:shd w:val="clear" w:color="000000" w:fill="E2EFDA"/>
            <w:vAlign w:val="center"/>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1.2. tikslas. </w:t>
            </w:r>
          </w:p>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Krašto kultūrinių tradicijų saugojimas ir puoselėjimas</w:t>
            </w: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viešojoje bibliotekoje ir jos filialuose per vieną dieną apsilankiusių fizinių asmenų/ virtualių lankytojų skaičius (tūkst. asmenų)</w:t>
            </w:r>
          </w:p>
        </w:tc>
        <w:tc>
          <w:tcPr>
            <w:tcW w:w="1116"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150,9 / 27,5</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229/45</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229/46</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229/46</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229/44</w:t>
            </w:r>
          </w:p>
        </w:tc>
        <w:tc>
          <w:tcPr>
            <w:tcW w:w="1305"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Nemažėjantis</w:t>
            </w:r>
          </w:p>
        </w:tc>
      </w:tr>
      <w:tr w:rsidR="00D904AF" w:rsidRPr="00C0666C" w:rsidTr="00490C19">
        <w:trPr>
          <w:trHeight w:val="912"/>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meno mėgėjų kolektyvų dalyvių skaičius, tenkantis 1 000-iui gyventojų (asmenys)</w:t>
            </w:r>
          </w:p>
        </w:tc>
        <w:tc>
          <w:tcPr>
            <w:tcW w:w="1116"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31</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31</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31</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31</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30</w:t>
            </w:r>
          </w:p>
        </w:tc>
        <w:tc>
          <w:tcPr>
            <w:tcW w:w="1305"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35</w:t>
            </w:r>
          </w:p>
        </w:tc>
      </w:tr>
      <w:tr w:rsidR="00D904AF" w:rsidRPr="00C0666C" w:rsidTr="00490C19">
        <w:trPr>
          <w:trHeight w:val="912"/>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muziejų lankytojų skaičiaus dalis nuo visų šalies muziejų lankytojų skaičiaus (procentai)</w:t>
            </w:r>
          </w:p>
        </w:tc>
        <w:tc>
          <w:tcPr>
            <w:tcW w:w="1116"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3,5</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5,7</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5,7</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5,7</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5,66</w:t>
            </w:r>
          </w:p>
        </w:tc>
        <w:tc>
          <w:tcPr>
            <w:tcW w:w="1305"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Didėjantis</w:t>
            </w:r>
          </w:p>
        </w:tc>
      </w:tr>
      <w:tr w:rsidR="00D904AF" w:rsidRPr="00C0666C" w:rsidTr="00490C19">
        <w:trPr>
          <w:trHeight w:val="1103"/>
        </w:trPr>
        <w:tc>
          <w:tcPr>
            <w:tcW w:w="1928" w:type="dxa"/>
            <w:tcBorders>
              <w:top w:val="nil"/>
              <w:left w:val="single" w:sz="4" w:space="0" w:color="auto"/>
              <w:bottom w:val="single" w:sz="4" w:space="0" w:color="auto"/>
              <w:right w:val="nil"/>
            </w:tcBorders>
            <w:shd w:val="clear" w:color="000000" w:fill="FFFFFF"/>
            <w:hideMark/>
          </w:tcPr>
          <w:p w:rsidR="00D904AF" w:rsidRPr="00EB3D1A" w:rsidRDefault="00D904AF" w:rsidP="00EB3D1A">
            <w:pPr>
              <w:spacing w:after="0" w:line="240" w:lineRule="auto"/>
              <w:jc w:val="center"/>
              <w:rPr>
                <w:rFonts w:eastAsia="Times New Roman"/>
                <w:bCs/>
                <w:color w:val="000000"/>
                <w:sz w:val="20"/>
                <w:szCs w:val="20"/>
                <w:lang w:val="lt-LT"/>
              </w:rPr>
            </w:pPr>
            <w:r w:rsidRPr="00EB3D1A">
              <w:rPr>
                <w:rFonts w:eastAsia="Times New Roman"/>
                <w:bCs/>
                <w:color w:val="000000"/>
                <w:sz w:val="20"/>
                <w:szCs w:val="20"/>
                <w:lang w:val="lt-LT"/>
              </w:rPr>
              <w:t>1.2.1. uždavinys. Vystyti kultūros infrastruktūrą</w:t>
            </w:r>
          </w:p>
        </w:tc>
        <w:tc>
          <w:tcPr>
            <w:tcW w:w="1527" w:type="dxa"/>
            <w:tcBorders>
              <w:top w:val="nil"/>
              <w:left w:val="single" w:sz="4" w:space="0" w:color="auto"/>
              <w:bottom w:val="single" w:sz="4" w:space="0" w:color="auto"/>
              <w:right w:val="single" w:sz="4" w:space="0" w:color="auto"/>
            </w:tcBorders>
            <w:shd w:val="clear" w:color="auto" w:fill="auto"/>
            <w:vAlign w:val="center"/>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1.2.1 uždaviniui ARS strateginiame plėtros plane 2019</w:t>
            </w:r>
            <w:r w:rsidR="00EA112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139" w:type="dxa"/>
            <w:tcBorders>
              <w:top w:val="nil"/>
              <w:left w:val="nil"/>
              <w:bottom w:val="single" w:sz="4" w:space="0" w:color="auto"/>
              <w:right w:val="single" w:sz="4" w:space="0" w:color="auto"/>
            </w:tcBorders>
            <w:shd w:val="clear" w:color="000000" w:fill="FFFFFF"/>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1065"/>
        </w:trPr>
        <w:tc>
          <w:tcPr>
            <w:tcW w:w="1928" w:type="dxa"/>
            <w:tcBorders>
              <w:top w:val="single" w:sz="4" w:space="0" w:color="auto"/>
              <w:left w:val="single" w:sz="4" w:space="0" w:color="auto"/>
              <w:bottom w:val="single" w:sz="4" w:space="0" w:color="auto"/>
              <w:right w:val="single" w:sz="4" w:space="0" w:color="auto"/>
            </w:tcBorders>
            <w:shd w:val="clear" w:color="000000" w:fill="FFFFFF"/>
            <w:hideMark/>
          </w:tcPr>
          <w:p w:rsidR="00D904AF" w:rsidRPr="00EB3D1A" w:rsidRDefault="00D904AF" w:rsidP="00EB3D1A">
            <w:pPr>
              <w:spacing w:after="0" w:line="240" w:lineRule="auto"/>
              <w:jc w:val="center"/>
              <w:rPr>
                <w:rFonts w:eastAsia="Times New Roman"/>
                <w:bCs/>
                <w:color w:val="000000"/>
                <w:sz w:val="20"/>
                <w:szCs w:val="20"/>
                <w:lang w:val="lt-LT"/>
              </w:rPr>
            </w:pPr>
            <w:r w:rsidRPr="00EB3D1A">
              <w:rPr>
                <w:rFonts w:eastAsia="Times New Roman"/>
                <w:bCs/>
                <w:color w:val="000000"/>
                <w:sz w:val="20"/>
                <w:szCs w:val="20"/>
                <w:lang w:val="lt-LT"/>
              </w:rPr>
              <w:lastRenderedPageBreak/>
              <w:t>1.2.2. uždavinys. Aktyvinti bei įvairinti rajono kultūrinę veiklą, tenkinti bendruomenės kultūrinius poreikius</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1.2.2 uždaviniui ARS strateginiame plėtros plane 2019</w:t>
            </w:r>
            <w:r w:rsidR="00EA112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single" w:sz="4" w:space="0" w:color="auto"/>
              <w:left w:val="single" w:sz="4" w:space="0" w:color="auto"/>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000000" w:fill="FFFFFF"/>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000000" w:fill="FFFFFF"/>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000000" w:fill="FFFFFF"/>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single" w:sz="4" w:space="0" w:color="auto"/>
              <w:left w:val="single" w:sz="4" w:space="0" w:color="auto"/>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rsidTr="00490C19">
        <w:trPr>
          <w:trHeight w:val="1065"/>
        </w:trPr>
        <w:tc>
          <w:tcPr>
            <w:tcW w:w="1928" w:type="dxa"/>
            <w:tcBorders>
              <w:top w:val="single" w:sz="4" w:space="0" w:color="auto"/>
              <w:left w:val="single" w:sz="4" w:space="0" w:color="auto"/>
              <w:bottom w:val="single" w:sz="4" w:space="0" w:color="auto"/>
              <w:right w:val="nil"/>
            </w:tcBorders>
            <w:shd w:val="clear" w:color="000000" w:fill="FFFFFF"/>
            <w:hideMark/>
          </w:tcPr>
          <w:p w:rsidR="00D904AF" w:rsidRPr="00EB3D1A" w:rsidRDefault="00D904AF" w:rsidP="00EB3D1A">
            <w:pPr>
              <w:spacing w:after="0" w:line="240" w:lineRule="auto"/>
              <w:jc w:val="center"/>
              <w:rPr>
                <w:rFonts w:eastAsia="Times New Roman"/>
                <w:bCs/>
                <w:color w:val="000000"/>
                <w:sz w:val="20"/>
                <w:szCs w:val="20"/>
                <w:lang w:val="lt-LT"/>
              </w:rPr>
            </w:pPr>
            <w:r w:rsidRPr="00EB3D1A">
              <w:rPr>
                <w:rFonts w:eastAsia="Times New Roman"/>
                <w:bCs/>
                <w:color w:val="000000"/>
                <w:sz w:val="20"/>
                <w:szCs w:val="20"/>
                <w:lang w:val="lt-LT"/>
              </w:rPr>
              <w:t>1.2.3. uždavinys. Plėsti tarptautinių kultūrinių paslaugų įvairovę ir gerinti kokybę</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1.2.3 uždaviniui ARS strateginiame plėtros plane 2019</w:t>
            </w:r>
            <w:r w:rsidR="00EA112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single" w:sz="4" w:space="0" w:color="auto"/>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000000" w:fill="FFFFFF"/>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000000" w:fill="FFFFFF"/>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000000" w:fill="FFFFFF"/>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single" w:sz="4" w:space="0" w:color="auto"/>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rsidTr="00490C19">
        <w:trPr>
          <w:trHeight w:val="705"/>
        </w:trPr>
        <w:tc>
          <w:tcPr>
            <w:tcW w:w="1928" w:type="dxa"/>
            <w:vMerge w:val="restart"/>
            <w:tcBorders>
              <w:top w:val="nil"/>
              <w:left w:val="single" w:sz="4" w:space="0" w:color="auto"/>
              <w:bottom w:val="single" w:sz="4" w:space="0" w:color="000000"/>
              <w:right w:val="nil"/>
            </w:tcBorders>
            <w:shd w:val="clear" w:color="000000" w:fill="E2EFDA"/>
            <w:vAlign w:val="center"/>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1.3. tikslas. </w:t>
            </w:r>
          </w:p>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Kurorto statuso siekimas ir rajono įvaizdžio stiprinimas</w:t>
            </w: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Gautas kurorto statusas</w:t>
            </w:r>
          </w:p>
        </w:tc>
        <w:tc>
          <w:tcPr>
            <w:tcW w:w="1116"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3D474D" w:rsidP="00D904AF">
            <w:pPr>
              <w:spacing w:after="0" w:line="240" w:lineRule="auto"/>
              <w:jc w:val="center"/>
              <w:rPr>
                <w:rFonts w:eastAsia="Times New Roman"/>
                <w:color w:val="000000"/>
                <w:sz w:val="20"/>
                <w:szCs w:val="20"/>
                <w:lang w:val="lt-LT"/>
              </w:rPr>
            </w:pPr>
            <w:r>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xml:space="preserve"> - </w:t>
            </w:r>
          </w:p>
        </w:tc>
        <w:tc>
          <w:tcPr>
            <w:tcW w:w="1305"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Kurorto statusas</w:t>
            </w:r>
          </w:p>
        </w:tc>
      </w:tr>
      <w:tr w:rsidR="00D904AF" w:rsidRPr="00C0666C" w:rsidTr="00490C19">
        <w:trPr>
          <w:trHeight w:val="705"/>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gyventojų pasitenkinimas teikiamomis paslaugomis</w:t>
            </w:r>
          </w:p>
        </w:tc>
        <w:tc>
          <w:tcPr>
            <w:tcW w:w="1116"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hideMark/>
          </w:tcPr>
          <w:p w:rsidR="003D474D" w:rsidRDefault="003D474D" w:rsidP="00D904AF">
            <w:pPr>
              <w:spacing w:after="0" w:line="240" w:lineRule="auto"/>
              <w:jc w:val="center"/>
              <w:rPr>
                <w:rFonts w:eastAsia="Times New Roman"/>
                <w:color w:val="000000"/>
                <w:sz w:val="20"/>
                <w:szCs w:val="20"/>
                <w:lang w:val="lt-LT"/>
              </w:rPr>
            </w:pPr>
          </w:p>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Atlikta apklausa</w:t>
            </w:r>
          </w:p>
        </w:tc>
        <w:tc>
          <w:tcPr>
            <w:tcW w:w="1139" w:type="dxa"/>
            <w:tcBorders>
              <w:top w:val="nil"/>
              <w:left w:val="nil"/>
              <w:bottom w:val="single" w:sz="4" w:space="0" w:color="auto"/>
              <w:right w:val="single" w:sz="4" w:space="0" w:color="auto"/>
            </w:tcBorders>
            <w:shd w:val="clear" w:color="000000" w:fill="E2EFDA"/>
            <w:hideMark/>
          </w:tcPr>
          <w:p w:rsidR="003D474D" w:rsidRDefault="003D474D" w:rsidP="00D904AF">
            <w:pPr>
              <w:spacing w:after="0" w:line="240" w:lineRule="auto"/>
              <w:jc w:val="center"/>
              <w:rPr>
                <w:rFonts w:eastAsia="Times New Roman"/>
                <w:color w:val="000000"/>
                <w:sz w:val="20"/>
                <w:szCs w:val="20"/>
                <w:lang w:val="lt-LT"/>
              </w:rPr>
            </w:pPr>
          </w:p>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Atlikta apklausa</w:t>
            </w:r>
          </w:p>
        </w:tc>
        <w:tc>
          <w:tcPr>
            <w:tcW w:w="1139" w:type="dxa"/>
            <w:tcBorders>
              <w:top w:val="nil"/>
              <w:left w:val="nil"/>
              <w:bottom w:val="single" w:sz="4" w:space="0" w:color="auto"/>
              <w:right w:val="single" w:sz="4" w:space="0" w:color="auto"/>
            </w:tcBorders>
            <w:shd w:val="clear" w:color="000000" w:fill="E2EFDA"/>
            <w:hideMark/>
          </w:tcPr>
          <w:p w:rsidR="003D474D" w:rsidRDefault="003D474D" w:rsidP="00D904AF">
            <w:pPr>
              <w:spacing w:after="0" w:line="240" w:lineRule="auto"/>
              <w:jc w:val="center"/>
              <w:rPr>
                <w:rFonts w:eastAsia="Times New Roman"/>
                <w:color w:val="000000"/>
                <w:sz w:val="20"/>
                <w:szCs w:val="20"/>
                <w:lang w:val="lt-LT"/>
              </w:rPr>
            </w:pPr>
          </w:p>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Atlikta apklausa</w:t>
            </w:r>
          </w:p>
        </w:tc>
        <w:tc>
          <w:tcPr>
            <w:tcW w:w="1139" w:type="dxa"/>
            <w:tcBorders>
              <w:top w:val="nil"/>
              <w:left w:val="nil"/>
              <w:bottom w:val="single" w:sz="4" w:space="0" w:color="auto"/>
              <w:right w:val="single" w:sz="4" w:space="0" w:color="auto"/>
            </w:tcBorders>
            <w:shd w:val="clear" w:color="000000" w:fill="E2EFDA"/>
            <w:hideMark/>
          </w:tcPr>
          <w:p w:rsidR="003D474D" w:rsidRDefault="003D474D" w:rsidP="00D904AF">
            <w:pPr>
              <w:spacing w:after="0" w:line="240" w:lineRule="auto"/>
              <w:jc w:val="center"/>
              <w:rPr>
                <w:rFonts w:eastAsia="Times New Roman"/>
                <w:color w:val="000000"/>
                <w:sz w:val="20"/>
                <w:szCs w:val="20"/>
                <w:lang w:val="lt-LT"/>
              </w:rPr>
            </w:pPr>
          </w:p>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Atlikta apklausa</w:t>
            </w:r>
          </w:p>
        </w:tc>
        <w:tc>
          <w:tcPr>
            <w:tcW w:w="1305" w:type="dxa"/>
            <w:tcBorders>
              <w:top w:val="nil"/>
              <w:left w:val="nil"/>
              <w:bottom w:val="single" w:sz="4" w:space="0" w:color="auto"/>
              <w:right w:val="single" w:sz="4" w:space="0" w:color="auto"/>
            </w:tcBorders>
            <w:shd w:val="clear" w:color="000000" w:fill="E2EFDA"/>
            <w:hideMark/>
          </w:tcPr>
          <w:p w:rsidR="003D474D" w:rsidRDefault="003D474D" w:rsidP="00D904AF">
            <w:pPr>
              <w:spacing w:after="0" w:line="240" w:lineRule="auto"/>
              <w:jc w:val="center"/>
              <w:rPr>
                <w:rFonts w:eastAsia="Times New Roman"/>
                <w:color w:val="000000"/>
                <w:sz w:val="20"/>
                <w:szCs w:val="20"/>
                <w:lang w:val="lt-LT"/>
              </w:rPr>
            </w:pPr>
          </w:p>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Atlikta apklausa</w:t>
            </w:r>
          </w:p>
        </w:tc>
      </w:tr>
      <w:tr w:rsidR="00D904AF" w:rsidRPr="00C0666C" w:rsidTr="00490C19">
        <w:trPr>
          <w:trHeight w:val="990"/>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Tarptautinių projektų, tinklų, į kuriuos įsitraukė Anykščių rajono savivaldybė, skaičius (vienetai)</w:t>
            </w:r>
          </w:p>
        </w:tc>
        <w:tc>
          <w:tcPr>
            <w:tcW w:w="1116" w:type="dxa"/>
            <w:tcBorders>
              <w:top w:val="nil"/>
              <w:left w:val="nil"/>
              <w:bottom w:val="single" w:sz="4" w:space="0" w:color="auto"/>
              <w:right w:val="single" w:sz="4" w:space="0" w:color="auto"/>
            </w:tcBorders>
            <w:shd w:val="clear" w:color="000000" w:fill="E2EFDA"/>
            <w:hideMark/>
          </w:tcPr>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1</w:t>
            </w:r>
          </w:p>
        </w:tc>
        <w:tc>
          <w:tcPr>
            <w:tcW w:w="1305" w:type="dxa"/>
            <w:tcBorders>
              <w:top w:val="nil"/>
              <w:left w:val="nil"/>
              <w:bottom w:val="single" w:sz="4" w:space="0" w:color="auto"/>
              <w:right w:val="single" w:sz="4" w:space="0" w:color="auto"/>
            </w:tcBorders>
            <w:shd w:val="clear" w:color="000000" w:fill="E2EFDA"/>
            <w:hideMark/>
          </w:tcPr>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w:t>
            </w:r>
          </w:p>
        </w:tc>
      </w:tr>
      <w:tr w:rsidR="00D904AF" w:rsidRPr="00C0666C" w:rsidTr="00490C19">
        <w:trPr>
          <w:trHeight w:val="1155"/>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1.3.1. uždavinys. Plėtoti Anykščių rajono savivaldybės įvaizdį, užtikrinti efektyvią viešųjų ryšių bei rinkodaros sistemą</w:t>
            </w:r>
          </w:p>
        </w:tc>
        <w:tc>
          <w:tcPr>
            <w:tcW w:w="1527" w:type="dxa"/>
            <w:tcBorders>
              <w:top w:val="nil"/>
              <w:left w:val="single" w:sz="4" w:space="0" w:color="auto"/>
              <w:bottom w:val="single" w:sz="4" w:space="0" w:color="auto"/>
              <w:right w:val="single" w:sz="4" w:space="0" w:color="auto"/>
            </w:tcBorders>
            <w:shd w:val="clear" w:color="auto" w:fill="auto"/>
            <w:vAlign w:val="center"/>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1.3.1. uždaviniui ARS strateginiame plėtros plane 2019</w:t>
            </w:r>
            <w:r w:rsidR="00EA112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825"/>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1.3.2. uždavinys. Skatinti tarpinstitucinį, tarptautinį bendradarbiavimą</w:t>
            </w:r>
          </w:p>
        </w:tc>
        <w:tc>
          <w:tcPr>
            <w:tcW w:w="1527" w:type="dxa"/>
            <w:tcBorders>
              <w:top w:val="nil"/>
              <w:left w:val="single" w:sz="4" w:space="0" w:color="auto"/>
              <w:bottom w:val="single" w:sz="4" w:space="0" w:color="auto"/>
              <w:right w:val="single" w:sz="4" w:space="0" w:color="auto"/>
            </w:tcBorders>
            <w:shd w:val="clear" w:color="auto" w:fill="auto"/>
            <w:vAlign w:val="center"/>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1.3.2. uždaviniui ARS strateginiame plėtros plane 2019</w:t>
            </w:r>
            <w:r w:rsidR="00EA112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1290"/>
        </w:trPr>
        <w:tc>
          <w:tcPr>
            <w:tcW w:w="1928" w:type="dxa"/>
            <w:vMerge w:val="restart"/>
            <w:tcBorders>
              <w:top w:val="nil"/>
              <w:left w:val="single" w:sz="4" w:space="0" w:color="auto"/>
              <w:bottom w:val="single" w:sz="4" w:space="0" w:color="000000"/>
              <w:right w:val="nil"/>
            </w:tcBorders>
            <w:shd w:val="clear" w:color="000000" w:fill="E2EFDA"/>
            <w:vAlign w:val="center"/>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2.1 tikslas. Kurti gyvenamosios aplinkos kokybę</w:t>
            </w: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savivaldybėje veikiančių ūkio subjektų skaičiaus, tenkančio 1 000-iui gyventojų, santykis su šalies rodikliu (procentai) </w:t>
            </w:r>
          </w:p>
        </w:tc>
        <w:tc>
          <w:tcPr>
            <w:tcW w:w="1116"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59</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59,5</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59,5</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59,5</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59,5</w:t>
            </w:r>
          </w:p>
        </w:tc>
        <w:tc>
          <w:tcPr>
            <w:tcW w:w="1305"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62</w:t>
            </w:r>
          </w:p>
        </w:tc>
      </w:tr>
      <w:tr w:rsidR="00D904AF" w:rsidRPr="00C0666C" w:rsidTr="00490C19">
        <w:trPr>
          <w:trHeight w:val="852"/>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w:t>
            </w:r>
            <w:r w:rsidRPr="00C0666C">
              <w:rPr>
                <w:rFonts w:eastAsia="Times New Roman"/>
                <w:color w:val="000000"/>
                <w:sz w:val="20"/>
                <w:szCs w:val="20"/>
                <w:lang w:val="lt-LT"/>
              </w:rPr>
              <w:lastRenderedPageBreak/>
              <w:t xml:space="preserve">materialinių investicijų, tenkančių 1-am gyventojui, santykis su šalies rodikliu (procentai) </w:t>
            </w:r>
          </w:p>
        </w:tc>
        <w:tc>
          <w:tcPr>
            <w:tcW w:w="1116"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lastRenderedPageBreak/>
              <w:t xml:space="preserve">21,2* </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21,3</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21,3</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21,3</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21,6</w:t>
            </w:r>
          </w:p>
        </w:tc>
        <w:tc>
          <w:tcPr>
            <w:tcW w:w="1305"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25</w:t>
            </w:r>
          </w:p>
        </w:tc>
      </w:tr>
      <w:tr w:rsidR="00D904AF" w:rsidRPr="00C0666C" w:rsidTr="00490C19">
        <w:trPr>
          <w:trHeight w:val="852"/>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statybos darbų apimčių, tenkančių 1-am gyventojui, santykis su šalies rodikliu (procentai) </w:t>
            </w:r>
          </w:p>
        </w:tc>
        <w:tc>
          <w:tcPr>
            <w:tcW w:w="1116"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58,2* </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58,8</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58,8</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58,8</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58,8</w:t>
            </w:r>
          </w:p>
        </w:tc>
        <w:tc>
          <w:tcPr>
            <w:tcW w:w="1305"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60</w:t>
            </w:r>
          </w:p>
        </w:tc>
      </w:tr>
      <w:tr w:rsidR="00D904AF" w:rsidRPr="00C0666C" w:rsidTr="00490C19">
        <w:trPr>
          <w:trHeight w:val="852"/>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Kūrybinių industrijų rezidentų Anykščių rajono savivaldybėje, sukūrusių savo verslus, skaičius (procentai)</w:t>
            </w:r>
          </w:p>
        </w:tc>
        <w:tc>
          <w:tcPr>
            <w:tcW w:w="1116"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13</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20</w:t>
            </w:r>
          </w:p>
        </w:tc>
        <w:tc>
          <w:tcPr>
            <w:tcW w:w="1305"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Didėjantis</w:t>
            </w:r>
          </w:p>
        </w:tc>
      </w:tr>
      <w:tr w:rsidR="00D904AF" w:rsidRPr="00C0666C" w:rsidTr="00490C19">
        <w:trPr>
          <w:trHeight w:val="1103"/>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2.1.1. uždavinys. Sudaryti palankias sąlygas verslo plėtrai ir investicijų pritraukimui, vystant reikalingą infrastruktūrą</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Rodikliai  2.1.1. uždaviniui ARS strateginiame plėtros plane 2019</w:t>
            </w:r>
            <w:r w:rsidR="00EA112B">
              <w:rPr>
                <w:rFonts w:eastAsia="Times New Roman"/>
                <w:color w:val="000000"/>
                <w:sz w:val="20"/>
                <w:szCs w:val="20"/>
                <w:lang w:val="lt-LT"/>
              </w:rPr>
              <w:t>–</w:t>
            </w:r>
            <w:r w:rsidRPr="00C0666C">
              <w:rPr>
                <w:rFonts w:eastAsia="Times New Roman"/>
                <w:color w:val="000000"/>
                <w:sz w:val="20"/>
                <w:szCs w:val="20"/>
                <w:lang w:val="lt-LT"/>
              </w:rPr>
              <w:t>2025 metams nenustatyti</w:t>
            </w:r>
          </w:p>
        </w:tc>
        <w:tc>
          <w:tcPr>
            <w:tcW w:w="1116"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rsidTr="00490C19">
        <w:trPr>
          <w:trHeight w:val="765"/>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2.1.2. uždavinys. Užtikrinti paramą bei plėtoti kitas paslaugas verslui</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2.1.2.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rsidTr="00490C19">
        <w:trPr>
          <w:trHeight w:val="1118"/>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2.1.3. uždavinys. Skatinti gyventojų verslumą, viešojo ir privataus sektorių sinergiją</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2.1.3.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 xml:space="preserve"> metams nenustatyti</w:t>
            </w:r>
          </w:p>
        </w:tc>
        <w:tc>
          <w:tcPr>
            <w:tcW w:w="1116"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rsidTr="00490C19">
        <w:trPr>
          <w:trHeight w:val="1140"/>
        </w:trPr>
        <w:tc>
          <w:tcPr>
            <w:tcW w:w="1928" w:type="dxa"/>
            <w:vMerge w:val="restart"/>
            <w:tcBorders>
              <w:top w:val="nil"/>
              <w:left w:val="single" w:sz="4" w:space="0" w:color="auto"/>
              <w:bottom w:val="single" w:sz="4" w:space="0" w:color="000000"/>
              <w:right w:val="nil"/>
            </w:tcBorders>
            <w:shd w:val="clear" w:color="000000" w:fill="E2EFDA"/>
            <w:vAlign w:val="center"/>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2.2. tikslas. Darnaus ir konkurencingo žemės ūkio plėtra</w:t>
            </w: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bendrosios žemės ūkio produkcijos, tenkančios 1-am gyventojui, santykis su šalies rodikliu (procentai) </w:t>
            </w:r>
          </w:p>
        </w:tc>
        <w:tc>
          <w:tcPr>
            <w:tcW w:w="1116"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181,3* </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185</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185</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185</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196</w:t>
            </w:r>
          </w:p>
        </w:tc>
        <w:tc>
          <w:tcPr>
            <w:tcW w:w="1305"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Nemažėjantis </w:t>
            </w:r>
          </w:p>
        </w:tc>
      </w:tr>
      <w:tr w:rsidR="00D904AF" w:rsidRPr="00C0666C" w:rsidTr="00490C19">
        <w:trPr>
          <w:trHeight w:val="1155"/>
        </w:trPr>
        <w:tc>
          <w:tcPr>
            <w:tcW w:w="1928" w:type="dxa"/>
            <w:vMerge/>
            <w:tcBorders>
              <w:top w:val="nil"/>
              <w:left w:val="single" w:sz="4" w:space="0" w:color="auto"/>
              <w:bottom w:val="single" w:sz="4" w:space="0" w:color="000000"/>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single" w:sz="4" w:space="0" w:color="auto"/>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gyvulininkystės žemės ūkio produkcijos dalis nuo bendrosios žemės ūkio produkcijos (procentai) </w:t>
            </w:r>
          </w:p>
        </w:tc>
        <w:tc>
          <w:tcPr>
            <w:tcW w:w="1116"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33,7* </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33</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33</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33</w:t>
            </w:r>
          </w:p>
        </w:tc>
        <w:tc>
          <w:tcPr>
            <w:tcW w:w="1139"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33,2</w:t>
            </w:r>
          </w:p>
        </w:tc>
        <w:tc>
          <w:tcPr>
            <w:tcW w:w="1305"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38</w:t>
            </w:r>
          </w:p>
        </w:tc>
      </w:tr>
      <w:tr w:rsidR="00D904AF" w:rsidRPr="00C0666C" w:rsidTr="00490C19">
        <w:trPr>
          <w:trHeight w:val="720"/>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single" w:sz="4" w:space="0" w:color="auto"/>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Avių skaičius Anykščių rajono savivaldybėje (vienetai per metus) </w:t>
            </w:r>
          </w:p>
        </w:tc>
        <w:tc>
          <w:tcPr>
            <w:tcW w:w="1116" w:type="dxa"/>
            <w:tcBorders>
              <w:top w:val="single" w:sz="4" w:space="0" w:color="auto"/>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8 590</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6700</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6700</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6700</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6676</w:t>
            </w:r>
          </w:p>
        </w:tc>
        <w:tc>
          <w:tcPr>
            <w:tcW w:w="1305"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12 500</w:t>
            </w:r>
          </w:p>
        </w:tc>
      </w:tr>
      <w:tr w:rsidR="00D904AF" w:rsidRPr="00C0666C" w:rsidTr="00490C19">
        <w:trPr>
          <w:trHeight w:val="690"/>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Sodų plotas Anykščių rajono savivaldybėje (ha per laikotarpį)</w:t>
            </w:r>
          </w:p>
        </w:tc>
        <w:tc>
          <w:tcPr>
            <w:tcW w:w="1116"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479</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505</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505</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505</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504,3</w:t>
            </w:r>
          </w:p>
        </w:tc>
        <w:tc>
          <w:tcPr>
            <w:tcW w:w="1305"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600</w:t>
            </w:r>
          </w:p>
        </w:tc>
      </w:tr>
      <w:tr w:rsidR="00D904AF" w:rsidRPr="00C0666C" w:rsidTr="00490C19">
        <w:trPr>
          <w:trHeight w:val="923"/>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2.2.1. uždavinys. Sudaryti tinkamas sąlygas žemės ūkio vystymui</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2.2.1.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rsidTr="00490C19">
        <w:trPr>
          <w:trHeight w:val="1418"/>
        </w:trPr>
        <w:tc>
          <w:tcPr>
            <w:tcW w:w="1928" w:type="dxa"/>
            <w:tcBorders>
              <w:top w:val="nil"/>
              <w:left w:val="single" w:sz="4" w:space="0" w:color="auto"/>
              <w:bottom w:val="single" w:sz="4" w:space="0" w:color="auto"/>
              <w:right w:val="nil"/>
            </w:tcBorders>
            <w:shd w:val="clear" w:color="000000" w:fill="E2EFDA"/>
            <w:hideMark/>
          </w:tcPr>
          <w:p w:rsidR="00EB3D1A" w:rsidRDefault="00EB3D1A" w:rsidP="00EB3D1A">
            <w:pPr>
              <w:spacing w:after="0" w:line="240" w:lineRule="auto"/>
              <w:jc w:val="center"/>
              <w:rPr>
                <w:rFonts w:eastAsia="Times New Roman"/>
                <w:b/>
                <w:bCs/>
                <w:color w:val="000000"/>
                <w:sz w:val="20"/>
                <w:szCs w:val="20"/>
                <w:lang w:val="lt-LT"/>
              </w:rPr>
            </w:pPr>
          </w:p>
          <w:p w:rsidR="00EB3D1A" w:rsidRDefault="00EB3D1A" w:rsidP="00EB3D1A">
            <w:pPr>
              <w:spacing w:after="0" w:line="240" w:lineRule="auto"/>
              <w:jc w:val="center"/>
              <w:rPr>
                <w:rFonts w:eastAsia="Times New Roman"/>
                <w:b/>
                <w:bCs/>
                <w:color w:val="000000"/>
                <w:sz w:val="20"/>
                <w:szCs w:val="20"/>
                <w:lang w:val="lt-LT"/>
              </w:rPr>
            </w:pPr>
          </w:p>
          <w:p w:rsidR="00D904AF" w:rsidRPr="00C0666C" w:rsidRDefault="00D904AF" w:rsidP="00EB3D1A">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2.3. tikslas. Teritorinės sanglaudos didinimas</w:t>
            </w: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vietos veiklos grupių įgyvendintų strategijų skaičius (vienetai)</w:t>
            </w:r>
          </w:p>
        </w:tc>
        <w:tc>
          <w:tcPr>
            <w:tcW w:w="1116"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Parengtos strategijos</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2</w:t>
            </w:r>
          </w:p>
        </w:tc>
        <w:tc>
          <w:tcPr>
            <w:tcW w:w="1305"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Ne mažiau kaip 2</w:t>
            </w:r>
          </w:p>
        </w:tc>
      </w:tr>
      <w:tr w:rsidR="00D904AF" w:rsidRPr="00C0666C" w:rsidTr="00490C19">
        <w:trPr>
          <w:trHeight w:val="1200"/>
        </w:trPr>
        <w:tc>
          <w:tcPr>
            <w:tcW w:w="1928" w:type="dxa"/>
            <w:tcBorders>
              <w:top w:val="nil"/>
              <w:left w:val="single" w:sz="4" w:space="0" w:color="auto"/>
              <w:bottom w:val="single" w:sz="4" w:space="0" w:color="auto"/>
              <w:right w:val="nil"/>
            </w:tcBorders>
            <w:shd w:val="clear" w:color="000000" w:fill="FFFFFF"/>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2.3.1. uždavinys. Didinti Anykščių miesto gyvenamųjų teritorijų patrauklumą, gerinti gyvenimo kokybę ir skatinti ekonomikos augimą</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2.3.1.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rsidTr="00490C19">
        <w:trPr>
          <w:trHeight w:val="1118"/>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2.3.2. uždavinys. Didinti Anykščių rajono (išskyrus Savivaldybės centrą) gyvenamųjų teritorijų patrauklumą, gerinti gyvenimo kokybę ir skatinti ekonomikos augimą</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2.3.2.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r>
      <w:tr w:rsidR="00D904AF" w:rsidRPr="00C0666C" w:rsidTr="00490C19">
        <w:trPr>
          <w:trHeight w:val="510"/>
        </w:trPr>
        <w:tc>
          <w:tcPr>
            <w:tcW w:w="1928" w:type="dxa"/>
            <w:vMerge w:val="restart"/>
            <w:tcBorders>
              <w:top w:val="nil"/>
              <w:left w:val="single" w:sz="4" w:space="0" w:color="auto"/>
              <w:bottom w:val="single" w:sz="4" w:space="0" w:color="000000"/>
              <w:right w:val="nil"/>
            </w:tcBorders>
            <w:shd w:val="clear" w:color="000000" w:fill="E2EFDA"/>
            <w:vAlign w:val="center"/>
            <w:hideMark/>
          </w:tcPr>
          <w:p w:rsidR="00D904AF" w:rsidRPr="00C0666C" w:rsidRDefault="00D904AF" w:rsidP="00EB3D1A">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xml:space="preserve">3.1. tikslas. Sumanios visuomenės poreikius atitinkančios </w:t>
            </w:r>
            <w:r w:rsidRPr="00C0666C">
              <w:rPr>
                <w:rFonts w:eastAsia="Times New Roman"/>
                <w:b/>
                <w:bCs/>
                <w:color w:val="000000"/>
                <w:sz w:val="20"/>
                <w:szCs w:val="20"/>
                <w:lang w:val="lt-LT"/>
              </w:rPr>
              <w:lastRenderedPageBreak/>
              <w:t>ugdymo sistemos plėtojimas</w:t>
            </w: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lastRenderedPageBreak/>
              <w:t xml:space="preserve">Visos dienos mokyklų skaičius Anykščių rajono </w:t>
            </w:r>
            <w:r w:rsidRPr="00C0666C">
              <w:rPr>
                <w:rFonts w:eastAsia="Times New Roman"/>
                <w:color w:val="000000"/>
                <w:sz w:val="20"/>
                <w:szCs w:val="20"/>
                <w:lang w:val="lt-LT"/>
              </w:rPr>
              <w:lastRenderedPageBreak/>
              <w:t xml:space="preserve">savivaldybėje (vienetai) </w:t>
            </w:r>
          </w:p>
        </w:tc>
        <w:tc>
          <w:tcPr>
            <w:tcW w:w="1116"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lastRenderedPageBreak/>
              <w:t>1</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3</w:t>
            </w:r>
          </w:p>
        </w:tc>
        <w:tc>
          <w:tcPr>
            <w:tcW w:w="1305"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w:t>
            </w:r>
          </w:p>
        </w:tc>
      </w:tr>
      <w:tr w:rsidR="00D904AF" w:rsidRPr="00C0666C" w:rsidTr="00490C19">
        <w:trPr>
          <w:trHeight w:val="1575"/>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Mokinių, dalyvavusių Anykščių r. sav. NVŠ programose ar formalųjį švietimą papildančio ugdymo programose bei BUM būrelius lankiusių dalis nuo bendrojo ugdymo mokyklų mokinių skaičiaus (procentai) </w:t>
            </w:r>
          </w:p>
        </w:tc>
        <w:tc>
          <w:tcPr>
            <w:tcW w:w="1116"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69,7</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69,8</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69,8</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69,9</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70,52</w:t>
            </w:r>
          </w:p>
        </w:tc>
        <w:tc>
          <w:tcPr>
            <w:tcW w:w="1305" w:type="dxa"/>
            <w:tcBorders>
              <w:top w:val="nil"/>
              <w:left w:val="nil"/>
              <w:bottom w:val="single" w:sz="4" w:space="0" w:color="auto"/>
              <w:right w:val="single" w:sz="4" w:space="0" w:color="auto"/>
            </w:tcBorders>
            <w:shd w:val="clear" w:color="000000" w:fill="E2EFDA"/>
            <w:hideMark/>
          </w:tcPr>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Nemažėjantis </w:t>
            </w:r>
          </w:p>
        </w:tc>
      </w:tr>
      <w:tr w:rsidR="00D904AF" w:rsidRPr="00C0666C" w:rsidTr="00490C19">
        <w:trPr>
          <w:trHeight w:val="945"/>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Įgyvendintų respublikinių ir tarptautinių švietimo projektų skaičius Anykščių rajono savivaldybėje (vienetai) </w:t>
            </w:r>
          </w:p>
        </w:tc>
        <w:tc>
          <w:tcPr>
            <w:tcW w:w="1116"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12</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15</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15</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3D474D">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15</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15</w:t>
            </w:r>
          </w:p>
        </w:tc>
        <w:tc>
          <w:tcPr>
            <w:tcW w:w="1305" w:type="dxa"/>
            <w:tcBorders>
              <w:top w:val="nil"/>
              <w:left w:val="nil"/>
              <w:bottom w:val="single" w:sz="4" w:space="0" w:color="auto"/>
              <w:right w:val="single" w:sz="4" w:space="0" w:color="auto"/>
            </w:tcBorders>
            <w:shd w:val="clear" w:color="000000" w:fill="E2EFDA"/>
            <w:hideMark/>
          </w:tcPr>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3D474D" w:rsidRDefault="003D474D" w:rsidP="00D904AF">
            <w:pPr>
              <w:spacing w:after="0" w:line="240" w:lineRule="auto"/>
              <w:jc w:val="center"/>
              <w:rPr>
                <w:rFonts w:eastAsia="Times New Roman"/>
                <w:color w:val="000000"/>
                <w:sz w:val="20"/>
                <w:szCs w:val="20"/>
                <w:lang w:val="lt-LT"/>
              </w:rPr>
            </w:pPr>
          </w:p>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Nemažėjantis </w:t>
            </w:r>
          </w:p>
        </w:tc>
      </w:tr>
      <w:tr w:rsidR="00D904AF" w:rsidRPr="00C0666C" w:rsidTr="00490C19">
        <w:trPr>
          <w:trHeight w:val="949"/>
        </w:trPr>
        <w:tc>
          <w:tcPr>
            <w:tcW w:w="1928" w:type="dxa"/>
            <w:tcBorders>
              <w:top w:val="nil"/>
              <w:left w:val="single" w:sz="4" w:space="0" w:color="auto"/>
              <w:bottom w:val="single" w:sz="4" w:space="0" w:color="auto"/>
              <w:right w:val="nil"/>
            </w:tcBorders>
            <w:shd w:val="clear" w:color="auto" w:fill="auto"/>
            <w:vAlign w:val="center"/>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3.1.1. uždavinys. Modernizuoti švietimo infrastruktūrą, diegti inovacijas</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3.1.1.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auto" w:fill="auto"/>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1249"/>
        </w:trPr>
        <w:tc>
          <w:tcPr>
            <w:tcW w:w="1928" w:type="dxa"/>
            <w:tcBorders>
              <w:top w:val="nil"/>
              <w:left w:val="single" w:sz="4" w:space="0" w:color="auto"/>
              <w:bottom w:val="single" w:sz="4" w:space="0" w:color="auto"/>
              <w:right w:val="nil"/>
            </w:tcBorders>
            <w:shd w:val="clear" w:color="auto" w:fill="auto"/>
            <w:vAlign w:val="center"/>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3.1.2. uždavinys. Plėsti švietimo paslaugų spektrą, gerinti kokybę ir prieinamumą</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3.1.2.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1212"/>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3.1.3. uždavinys. Skatinti mokymąsi visą gyvenimą</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3.1.3.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 </w:t>
            </w:r>
          </w:p>
        </w:tc>
      </w:tr>
      <w:tr w:rsidR="00D904AF" w:rsidRPr="00C0666C" w:rsidTr="00490C19">
        <w:trPr>
          <w:trHeight w:val="615"/>
        </w:trPr>
        <w:tc>
          <w:tcPr>
            <w:tcW w:w="1928" w:type="dxa"/>
            <w:vMerge w:val="restart"/>
            <w:tcBorders>
              <w:top w:val="nil"/>
              <w:left w:val="single" w:sz="4" w:space="0" w:color="auto"/>
              <w:bottom w:val="single" w:sz="4" w:space="0" w:color="000000"/>
              <w:right w:val="nil"/>
            </w:tcBorders>
            <w:shd w:val="clear" w:color="000000" w:fill="E2EFDA"/>
            <w:vAlign w:val="center"/>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3.2. tikslas. Gyventojų sveikatos išsaugojimas bei stiprinimas</w:t>
            </w: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Vidutinė tikėtina gyvenimo trukmė Anykščių rajone (metai) </w:t>
            </w:r>
          </w:p>
        </w:tc>
        <w:tc>
          <w:tcPr>
            <w:tcW w:w="1116"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73</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73,77</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73,77</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73,77</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73,77</w:t>
            </w:r>
          </w:p>
        </w:tc>
        <w:tc>
          <w:tcPr>
            <w:tcW w:w="1305"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Didėjantis</w:t>
            </w:r>
          </w:p>
        </w:tc>
      </w:tr>
      <w:tr w:rsidR="00D904AF" w:rsidRPr="00C0666C" w:rsidTr="00490C19">
        <w:trPr>
          <w:trHeight w:val="1212"/>
        </w:trPr>
        <w:tc>
          <w:tcPr>
            <w:tcW w:w="1928" w:type="dxa"/>
            <w:vMerge/>
            <w:tcBorders>
              <w:top w:val="nil"/>
              <w:left w:val="single" w:sz="4" w:space="0" w:color="auto"/>
              <w:bottom w:val="single" w:sz="4" w:space="0" w:color="000000"/>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single" w:sz="4" w:space="0" w:color="auto"/>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gyventojų, dalyvavusių </w:t>
            </w:r>
            <w:r w:rsidRPr="00C0666C">
              <w:rPr>
                <w:rFonts w:eastAsia="Times New Roman"/>
                <w:color w:val="000000"/>
                <w:sz w:val="20"/>
                <w:szCs w:val="20"/>
                <w:lang w:val="lt-LT"/>
              </w:rPr>
              <w:lastRenderedPageBreak/>
              <w:t xml:space="preserve">sveikatos prevencinėse programose dalis nuo planuotų patikrinti asmenų skaičiaus (procentai) </w:t>
            </w:r>
          </w:p>
        </w:tc>
        <w:tc>
          <w:tcPr>
            <w:tcW w:w="1116" w:type="dxa"/>
            <w:tcBorders>
              <w:top w:val="single" w:sz="4" w:space="0" w:color="auto"/>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lastRenderedPageBreak/>
              <w:t>41</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43,7</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43,7</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43,7</w:t>
            </w:r>
          </w:p>
        </w:tc>
        <w:tc>
          <w:tcPr>
            <w:tcW w:w="1139" w:type="dxa"/>
            <w:tcBorders>
              <w:top w:val="single" w:sz="4" w:space="0" w:color="auto"/>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43,65</w:t>
            </w:r>
          </w:p>
        </w:tc>
        <w:tc>
          <w:tcPr>
            <w:tcW w:w="1305" w:type="dxa"/>
            <w:tcBorders>
              <w:top w:val="single" w:sz="4" w:space="0" w:color="auto"/>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Didėjantis</w:t>
            </w:r>
          </w:p>
        </w:tc>
      </w:tr>
      <w:tr w:rsidR="00D904AF" w:rsidRPr="00C0666C" w:rsidTr="00490C19">
        <w:trPr>
          <w:trHeight w:val="1212"/>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single" w:sz="4" w:space="0" w:color="auto"/>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sporto varžybų, sporto ir sveikatinimo renginių skaičius/ dalyvių juose skaičius (vienetai/ asmenys) </w:t>
            </w:r>
          </w:p>
        </w:tc>
        <w:tc>
          <w:tcPr>
            <w:tcW w:w="1116" w:type="dxa"/>
            <w:tcBorders>
              <w:top w:val="single" w:sz="4" w:space="0" w:color="auto"/>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216/ 11133</w:t>
            </w:r>
          </w:p>
        </w:tc>
        <w:tc>
          <w:tcPr>
            <w:tcW w:w="1139" w:type="dxa"/>
            <w:tcBorders>
              <w:top w:val="single" w:sz="4" w:space="0" w:color="auto"/>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143/6143</w:t>
            </w:r>
          </w:p>
        </w:tc>
        <w:tc>
          <w:tcPr>
            <w:tcW w:w="1139" w:type="dxa"/>
            <w:tcBorders>
              <w:top w:val="single" w:sz="4" w:space="0" w:color="auto"/>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200/6200</w:t>
            </w:r>
          </w:p>
        </w:tc>
        <w:tc>
          <w:tcPr>
            <w:tcW w:w="1139" w:type="dxa"/>
            <w:tcBorders>
              <w:top w:val="single" w:sz="4" w:space="0" w:color="auto"/>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200/6200</w:t>
            </w:r>
          </w:p>
        </w:tc>
        <w:tc>
          <w:tcPr>
            <w:tcW w:w="1139" w:type="dxa"/>
            <w:tcBorders>
              <w:top w:val="single" w:sz="4" w:space="0" w:color="auto"/>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143/6143</w:t>
            </w:r>
          </w:p>
        </w:tc>
        <w:tc>
          <w:tcPr>
            <w:tcW w:w="1305" w:type="dxa"/>
            <w:tcBorders>
              <w:top w:val="single" w:sz="4" w:space="0" w:color="auto"/>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Didėjantis</w:t>
            </w:r>
          </w:p>
        </w:tc>
      </w:tr>
      <w:tr w:rsidR="00D904AF" w:rsidRPr="00C0666C" w:rsidTr="00490C19">
        <w:trPr>
          <w:trHeight w:val="675"/>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sporto organizacijų skaičius (vienetai) </w:t>
            </w:r>
          </w:p>
        </w:tc>
        <w:tc>
          <w:tcPr>
            <w:tcW w:w="1116"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25</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23</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23</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23</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23</w:t>
            </w:r>
          </w:p>
        </w:tc>
        <w:tc>
          <w:tcPr>
            <w:tcW w:w="1305"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Nemažėjantis </w:t>
            </w:r>
          </w:p>
        </w:tc>
      </w:tr>
      <w:tr w:rsidR="00D904AF" w:rsidRPr="00C0666C" w:rsidTr="00490C19">
        <w:trPr>
          <w:trHeight w:val="1212"/>
        </w:trPr>
        <w:tc>
          <w:tcPr>
            <w:tcW w:w="1928" w:type="dxa"/>
            <w:vMerge/>
            <w:tcBorders>
              <w:top w:val="nil"/>
              <w:left w:val="single" w:sz="4" w:space="0" w:color="auto"/>
              <w:bottom w:val="single" w:sz="4" w:space="0" w:color="000000"/>
              <w:right w:val="nil"/>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single" w:sz="4" w:space="0" w:color="auto"/>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savivaldybėje sportuojančiųjų gyventojų sporto organizacijose skaičius, lyginant su bendru gyventojų skaičiumi (procentai)</w:t>
            </w:r>
          </w:p>
        </w:tc>
        <w:tc>
          <w:tcPr>
            <w:tcW w:w="1116"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2,7</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3,6</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3,6</w:t>
            </w:r>
          </w:p>
        </w:tc>
        <w:tc>
          <w:tcPr>
            <w:tcW w:w="1139" w:type="dxa"/>
            <w:tcBorders>
              <w:top w:val="nil"/>
              <w:left w:val="nil"/>
              <w:bottom w:val="single" w:sz="4" w:space="0" w:color="auto"/>
              <w:right w:val="single" w:sz="4" w:space="0" w:color="auto"/>
            </w:tcBorders>
            <w:shd w:val="clear" w:color="000000" w:fill="E2EFDA"/>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3,6</w:t>
            </w:r>
          </w:p>
        </w:tc>
        <w:tc>
          <w:tcPr>
            <w:tcW w:w="1139"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3,58</w:t>
            </w:r>
          </w:p>
        </w:tc>
        <w:tc>
          <w:tcPr>
            <w:tcW w:w="1305"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30</w:t>
            </w:r>
          </w:p>
        </w:tc>
      </w:tr>
      <w:tr w:rsidR="00D904AF" w:rsidRPr="00C0666C" w:rsidTr="00490C19">
        <w:trPr>
          <w:trHeight w:val="900"/>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3.2.1. uždavinys. Modernizuoti sveikatos priežiūros paslaugų infrastruktūrą</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3.2.1.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auto" w:fill="auto"/>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938"/>
        </w:trPr>
        <w:tc>
          <w:tcPr>
            <w:tcW w:w="1928" w:type="dxa"/>
            <w:tcBorders>
              <w:top w:val="nil"/>
              <w:left w:val="single" w:sz="4" w:space="0" w:color="auto"/>
              <w:bottom w:val="single" w:sz="4" w:space="0" w:color="auto"/>
              <w:right w:val="nil"/>
            </w:tcBorders>
            <w:shd w:val="clear" w:color="000000" w:fill="FFFFFF"/>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3.2.2. uždavinys. Užtikrinti kokybišką sveikatos priežiūros paslaugų plėtrą ir prieinamumą</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3.2.2.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983"/>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3.2.3. uždavinys. Formuoti visuomenės sveikus gyvensenos įpročius</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3.2.3.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1043"/>
        </w:trPr>
        <w:tc>
          <w:tcPr>
            <w:tcW w:w="1928" w:type="dxa"/>
            <w:tcBorders>
              <w:top w:val="single" w:sz="4" w:space="0" w:color="auto"/>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lastRenderedPageBreak/>
              <w:t>3.2.4. uždavinys. Didinti gyventojų fizinį aktyvumą, ugdyti sportišką bendruomenę</w:t>
            </w:r>
          </w:p>
        </w:tc>
        <w:tc>
          <w:tcPr>
            <w:tcW w:w="1527" w:type="dxa"/>
            <w:tcBorders>
              <w:top w:val="single" w:sz="4" w:space="0" w:color="auto"/>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3.2.4.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single" w:sz="4" w:space="0" w:color="auto"/>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single" w:sz="4" w:space="0" w:color="auto"/>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1058"/>
        </w:trPr>
        <w:tc>
          <w:tcPr>
            <w:tcW w:w="1928" w:type="dxa"/>
            <w:vMerge w:val="restart"/>
            <w:tcBorders>
              <w:top w:val="single" w:sz="4" w:space="0" w:color="auto"/>
              <w:left w:val="single" w:sz="4" w:space="0" w:color="auto"/>
              <w:bottom w:val="single" w:sz="4" w:space="0" w:color="000000"/>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3.3. tikslas. Saugios socialinės aplinkos gyventojams plėtojimas</w:t>
            </w:r>
          </w:p>
        </w:tc>
        <w:tc>
          <w:tcPr>
            <w:tcW w:w="1527" w:type="dxa"/>
            <w:tcBorders>
              <w:top w:val="single" w:sz="4" w:space="0" w:color="auto"/>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Asmenų (šeimų), buvusių Anykščių rajono savivaldybės sąraše socialiniam būstui nuomoti, skaičius metų pabaigoje (asmenys (šeimos))</w:t>
            </w:r>
          </w:p>
        </w:tc>
        <w:tc>
          <w:tcPr>
            <w:tcW w:w="1116" w:type="dxa"/>
            <w:tcBorders>
              <w:top w:val="single" w:sz="4" w:space="0" w:color="auto"/>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50</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51</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51</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51</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52</w:t>
            </w:r>
          </w:p>
        </w:tc>
        <w:tc>
          <w:tcPr>
            <w:tcW w:w="1305" w:type="dxa"/>
            <w:tcBorders>
              <w:top w:val="single" w:sz="4" w:space="0" w:color="auto"/>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Mažėjantis </w:t>
            </w:r>
          </w:p>
        </w:tc>
      </w:tr>
      <w:tr w:rsidR="00D904AF" w:rsidRPr="00C0666C" w:rsidTr="00490C19">
        <w:trPr>
          <w:trHeight w:val="1058"/>
        </w:trPr>
        <w:tc>
          <w:tcPr>
            <w:tcW w:w="1928" w:type="dxa"/>
            <w:vMerge/>
            <w:tcBorders>
              <w:top w:val="nil"/>
              <w:left w:val="single" w:sz="4" w:space="0" w:color="auto"/>
              <w:bottom w:val="single" w:sz="4" w:space="0" w:color="000000"/>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socialinės pašalpos gavėjų skaičius, tenkantis 1 000-iui gyventojų (asmenys)</w:t>
            </w:r>
          </w:p>
        </w:tc>
        <w:tc>
          <w:tcPr>
            <w:tcW w:w="1116"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50</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56</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56</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56</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56</w:t>
            </w:r>
          </w:p>
        </w:tc>
        <w:tc>
          <w:tcPr>
            <w:tcW w:w="1305"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Mažėjantis </w:t>
            </w:r>
          </w:p>
        </w:tc>
      </w:tr>
      <w:tr w:rsidR="00D904AF" w:rsidRPr="00C0666C" w:rsidTr="00490C19">
        <w:trPr>
          <w:trHeight w:val="1058"/>
        </w:trPr>
        <w:tc>
          <w:tcPr>
            <w:tcW w:w="1928" w:type="dxa"/>
            <w:vMerge/>
            <w:tcBorders>
              <w:top w:val="nil"/>
              <w:left w:val="single" w:sz="4" w:space="0" w:color="auto"/>
              <w:bottom w:val="single" w:sz="4" w:space="0" w:color="000000"/>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šeimų, patiriančių socialinę riziką, skaičius, tenkantis 1 000-iui gyventojų (šeimos)</w:t>
            </w:r>
          </w:p>
        </w:tc>
        <w:tc>
          <w:tcPr>
            <w:tcW w:w="1116"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8</w:t>
            </w:r>
          </w:p>
        </w:tc>
        <w:tc>
          <w:tcPr>
            <w:tcW w:w="1305"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Mažėjantis </w:t>
            </w:r>
          </w:p>
        </w:tc>
      </w:tr>
      <w:tr w:rsidR="00D904AF" w:rsidRPr="00C0666C" w:rsidTr="00490C19">
        <w:trPr>
          <w:trHeight w:val="833"/>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3.3.1. uždavinys. Atnaujinti ir plėsti socialinių paslaugų infrastruktūrą</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3.3.1.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833"/>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3.3.2. uždavinys. Užtikrinti socialinių paslaugų kokybę ir prieinamumą, didinti jų įvairovę</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3.3.2.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750"/>
        </w:trPr>
        <w:tc>
          <w:tcPr>
            <w:tcW w:w="1928" w:type="dxa"/>
            <w:tcBorders>
              <w:top w:val="single" w:sz="4" w:space="0" w:color="auto"/>
              <w:left w:val="single" w:sz="4" w:space="0" w:color="auto"/>
              <w:bottom w:val="single" w:sz="4" w:space="0" w:color="auto"/>
              <w:right w:val="nil"/>
            </w:tcBorders>
            <w:shd w:val="clear" w:color="auto" w:fill="auto"/>
            <w:vAlign w:val="bottom"/>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3.3.3. uždavinys. Kurti palankią vaikui ir šeimai aplinką, mažinti socialinę atskirtį</w:t>
            </w:r>
          </w:p>
        </w:tc>
        <w:tc>
          <w:tcPr>
            <w:tcW w:w="1527" w:type="dxa"/>
            <w:tcBorders>
              <w:top w:val="nil"/>
              <w:left w:val="single" w:sz="4" w:space="0" w:color="auto"/>
              <w:bottom w:val="single" w:sz="4" w:space="0" w:color="auto"/>
              <w:right w:val="single" w:sz="4" w:space="0" w:color="auto"/>
            </w:tcBorders>
            <w:shd w:val="clear" w:color="auto" w:fill="auto"/>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3.3.3.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900"/>
        </w:trPr>
        <w:tc>
          <w:tcPr>
            <w:tcW w:w="1928" w:type="dxa"/>
            <w:vMerge w:val="restart"/>
            <w:tcBorders>
              <w:top w:val="single" w:sz="4" w:space="0" w:color="auto"/>
              <w:left w:val="single" w:sz="4" w:space="0" w:color="auto"/>
              <w:bottom w:val="nil"/>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lastRenderedPageBreak/>
              <w:t>3.4. tikslas. Saugumo stiprinimas rajone, didinant gyventojų pilietiškumą ir bendruomeniškumą</w:t>
            </w:r>
          </w:p>
        </w:tc>
        <w:tc>
          <w:tcPr>
            <w:tcW w:w="1527"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D904AF" w:rsidRPr="00C0666C" w:rsidRDefault="00D904AF" w:rsidP="003D474D">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savivaldybės JO ir su jaunimu dirbančių organizacijų skaičius (vienetai)</w:t>
            </w:r>
          </w:p>
        </w:tc>
        <w:tc>
          <w:tcPr>
            <w:tcW w:w="1116"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F638F" w:rsidRDefault="00D904AF" w:rsidP="00D904AF">
            <w:pPr>
              <w:spacing w:after="0" w:line="240" w:lineRule="auto"/>
              <w:jc w:val="center"/>
              <w:rPr>
                <w:rFonts w:eastAsia="Times New Roman"/>
                <w:color w:val="000000"/>
                <w:sz w:val="20"/>
                <w:szCs w:val="20"/>
                <w:lang w:val="lt-LT"/>
              </w:rPr>
            </w:pPr>
            <w:r w:rsidRPr="00CF638F">
              <w:rPr>
                <w:rFonts w:eastAsia="Times New Roman"/>
                <w:color w:val="000000"/>
                <w:sz w:val="20"/>
                <w:szCs w:val="20"/>
                <w:lang w:val="lt-LT"/>
              </w:rPr>
              <w:t xml:space="preserve">2/ 68 </w:t>
            </w:r>
          </w:p>
        </w:tc>
        <w:tc>
          <w:tcPr>
            <w:tcW w:w="1139"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D904AF" w:rsidRPr="00CF638F" w:rsidRDefault="00D904AF" w:rsidP="00D904AF">
            <w:pPr>
              <w:spacing w:after="0" w:line="240" w:lineRule="auto"/>
              <w:jc w:val="center"/>
              <w:rPr>
                <w:rFonts w:eastAsia="Times New Roman"/>
                <w:color w:val="000000"/>
                <w:sz w:val="20"/>
                <w:szCs w:val="20"/>
                <w:lang w:val="lt-LT"/>
              </w:rPr>
            </w:pPr>
            <w:r w:rsidRPr="00CF638F">
              <w:rPr>
                <w:rFonts w:eastAsia="Times New Roman"/>
                <w:color w:val="000000"/>
                <w:sz w:val="20"/>
                <w:szCs w:val="20"/>
                <w:lang w:val="lt-LT"/>
              </w:rPr>
              <w:t>0/9</w:t>
            </w:r>
          </w:p>
        </w:tc>
        <w:tc>
          <w:tcPr>
            <w:tcW w:w="1139"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D904AF" w:rsidRPr="00CF638F" w:rsidRDefault="00D904AF" w:rsidP="00D904AF">
            <w:pPr>
              <w:spacing w:after="0" w:line="240" w:lineRule="auto"/>
              <w:jc w:val="center"/>
              <w:rPr>
                <w:rFonts w:eastAsia="Times New Roman"/>
                <w:color w:val="000000"/>
                <w:sz w:val="20"/>
                <w:szCs w:val="20"/>
                <w:lang w:val="lt-LT"/>
              </w:rPr>
            </w:pPr>
            <w:r w:rsidRPr="00CF638F">
              <w:rPr>
                <w:rFonts w:eastAsia="Times New Roman"/>
                <w:color w:val="000000"/>
                <w:sz w:val="20"/>
                <w:szCs w:val="20"/>
                <w:lang w:val="lt-LT"/>
              </w:rPr>
              <w:t>0/9</w:t>
            </w:r>
          </w:p>
        </w:tc>
        <w:tc>
          <w:tcPr>
            <w:tcW w:w="1139"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D904AF" w:rsidRPr="00CF638F" w:rsidRDefault="00D904AF" w:rsidP="00D904AF">
            <w:pPr>
              <w:spacing w:after="0" w:line="240" w:lineRule="auto"/>
              <w:jc w:val="center"/>
              <w:rPr>
                <w:rFonts w:eastAsia="Times New Roman"/>
                <w:color w:val="000000"/>
                <w:sz w:val="20"/>
                <w:szCs w:val="20"/>
                <w:lang w:val="lt-LT"/>
              </w:rPr>
            </w:pPr>
            <w:r w:rsidRPr="00CF638F">
              <w:rPr>
                <w:rFonts w:eastAsia="Times New Roman"/>
                <w:color w:val="000000"/>
                <w:sz w:val="20"/>
                <w:szCs w:val="20"/>
                <w:lang w:val="lt-LT"/>
              </w:rPr>
              <w:t>0/9</w:t>
            </w:r>
          </w:p>
        </w:tc>
        <w:tc>
          <w:tcPr>
            <w:tcW w:w="1139"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D904AF" w:rsidRPr="00CF638F" w:rsidRDefault="00D904AF" w:rsidP="00D904AF">
            <w:pPr>
              <w:spacing w:after="0" w:line="240" w:lineRule="auto"/>
              <w:jc w:val="center"/>
              <w:rPr>
                <w:rFonts w:eastAsia="Times New Roman"/>
                <w:color w:val="000000"/>
                <w:sz w:val="20"/>
                <w:szCs w:val="20"/>
                <w:lang w:val="lt-LT"/>
              </w:rPr>
            </w:pPr>
            <w:r w:rsidRPr="00CF638F">
              <w:rPr>
                <w:rFonts w:eastAsia="Times New Roman"/>
                <w:color w:val="000000"/>
                <w:sz w:val="20"/>
                <w:szCs w:val="20"/>
                <w:lang w:val="lt-LT"/>
              </w:rPr>
              <w:t>0/9</w:t>
            </w:r>
          </w:p>
        </w:tc>
        <w:tc>
          <w:tcPr>
            <w:tcW w:w="1305"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xml:space="preserve">Nemažėjantis </w:t>
            </w:r>
          </w:p>
        </w:tc>
      </w:tr>
      <w:tr w:rsidR="00490C19" w:rsidRPr="00C0666C" w:rsidTr="00490C19">
        <w:trPr>
          <w:trHeight w:val="900"/>
        </w:trPr>
        <w:tc>
          <w:tcPr>
            <w:tcW w:w="1928" w:type="dxa"/>
            <w:vMerge/>
            <w:tcBorders>
              <w:top w:val="single" w:sz="4" w:space="0" w:color="auto"/>
              <w:left w:val="single" w:sz="4" w:space="0" w:color="auto"/>
              <w:bottom w:val="nil"/>
              <w:right w:val="single" w:sz="4" w:space="0" w:color="auto"/>
            </w:tcBorders>
            <w:vAlign w:val="center"/>
            <w:hideMark/>
          </w:tcPr>
          <w:p w:rsidR="00490C19" w:rsidRPr="00C0666C" w:rsidRDefault="00490C19" w:rsidP="00490C19">
            <w:pPr>
              <w:spacing w:after="0" w:line="240" w:lineRule="auto"/>
              <w:rPr>
                <w:rFonts w:eastAsia="Times New Roman"/>
                <w:b/>
                <w:bCs/>
                <w:color w:val="000000"/>
                <w:sz w:val="20"/>
                <w:szCs w:val="20"/>
                <w:lang w:val="lt-LT"/>
              </w:rPr>
            </w:pPr>
          </w:p>
        </w:tc>
        <w:tc>
          <w:tcPr>
            <w:tcW w:w="1527" w:type="dxa"/>
            <w:tcBorders>
              <w:top w:val="single" w:sz="4" w:space="0" w:color="auto"/>
              <w:left w:val="nil"/>
              <w:bottom w:val="single" w:sz="4" w:space="0" w:color="auto"/>
              <w:right w:val="single" w:sz="4" w:space="0" w:color="auto"/>
            </w:tcBorders>
            <w:shd w:val="clear" w:color="000000" w:fill="E2EFDA"/>
            <w:vAlign w:val="center"/>
            <w:hideMark/>
          </w:tcPr>
          <w:p w:rsidR="00490C19" w:rsidRPr="00C0666C" w:rsidRDefault="00490C19" w:rsidP="00490C19">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NVO, bendruomenių, religinių organizacijų skaičius (vienetai) </w:t>
            </w:r>
          </w:p>
        </w:tc>
        <w:tc>
          <w:tcPr>
            <w:tcW w:w="1116" w:type="dxa"/>
            <w:tcBorders>
              <w:top w:val="single" w:sz="4" w:space="0" w:color="auto"/>
              <w:left w:val="nil"/>
              <w:bottom w:val="single" w:sz="4" w:space="0" w:color="auto"/>
              <w:right w:val="single" w:sz="4" w:space="0" w:color="auto"/>
            </w:tcBorders>
            <w:shd w:val="clear" w:color="000000" w:fill="E2EFDA"/>
            <w:noWrap/>
            <w:vAlign w:val="center"/>
            <w:hideMark/>
          </w:tcPr>
          <w:p w:rsidR="00490C19" w:rsidRPr="00C0666C" w:rsidRDefault="00490C19" w:rsidP="00490C19">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77/ 50/ 13 </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rsidR="00490C19" w:rsidRPr="00490C19" w:rsidRDefault="00490C19" w:rsidP="00490C19">
            <w:pPr>
              <w:jc w:val="center"/>
              <w:rPr>
                <w:sz w:val="20"/>
                <w:szCs w:val="20"/>
              </w:rPr>
            </w:pPr>
            <w:r w:rsidRPr="00490C19">
              <w:rPr>
                <w:sz w:val="20"/>
                <w:szCs w:val="20"/>
              </w:rPr>
              <w:t>61/48/17</w:t>
            </w:r>
            <w:bookmarkStart w:id="0" w:name="_GoBack"/>
            <w:bookmarkEnd w:id="0"/>
          </w:p>
        </w:tc>
        <w:tc>
          <w:tcPr>
            <w:tcW w:w="1139" w:type="dxa"/>
            <w:tcBorders>
              <w:top w:val="single" w:sz="4" w:space="0" w:color="auto"/>
              <w:left w:val="nil"/>
              <w:bottom w:val="single" w:sz="4" w:space="0" w:color="auto"/>
              <w:right w:val="single" w:sz="4" w:space="0" w:color="auto"/>
            </w:tcBorders>
            <w:shd w:val="clear" w:color="000000" w:fill="E2EFDA"/>
            <w:vAlign w:val="center"/>
            <w:hideMark/>
          </w:tcPr>
          <w:p w:rsidR="00490C19" w:rsidRPr="00490C19" w:rsidRDefault="00490C19" w:rsidP="00490C19">
            <w:pPr>
              <w:jc w:val="center"/>
              <w:rPr>
                <w:sz w:val="20"/>
                <w:szCs w:val="20"/>
              </w:rPr>
            </w:pPr>
            <w:r w:rsidRPr="00490C19">
              <w:rPr>
                <w:sz w:val="20"/>
                <w:szCs w:val="20"/>
              </w:rPr>
              <w:t>63/50/18</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rsidR="00490C19" w:rsidRPr="00490C19" w:rsidRDefault="00490C19" w:rsidP="00490C19">
            <w:pPr>
              <w:jc w:val="center"/>
              <w:rPr>
                <w:sz w:val="20"/>
                <w:szCs w:val="20"/>
              </w:rPr>
            </w:pPr>
            <w:r w:rsidRPr="00490C19">
              <w:rPr>
                <w:sz w:val="20"/>
                <w:szCs w:val="20"/>
              </w:rPr>
              <w:t>64/51/18</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rsidR="00490C19" w:rsidRPr="00C0666C" w:rsidRDefault="00490C19" w:rsidP="00490C19">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82/51/16</w:t>
            </w:r>
          </w:p>
        </w:tc>
        <w:tc>
          <w:tcPr>
            <w:tcW w:w="1305" w:type="dxa"/>
            <w:tcBorders>
              <w:top w:val="single" w:sz="4" w:space="0" w:color="auto"/>
              <w:left w:val="nil"/>
              <w:bottom w:val="single" w:sz="4" w:space="0" w:color="auto"/>
              <w:right w:val="single" w:sz="4" w:space="0" w:color="auto"/>
            </w:tcBorders>
            <w:shd w:val="clear" w:color="000000" w:fill="E2EFDA"/>
            <w:vAlign w:val="center"/>
            <w:hideMark/>
          </w:tcPr>
          <w:p w:rsidR="00490C19" w:rsidRPr="00C0666C" w:rsidRDefault="00490C19" w:rsidP="00490C19">
            <w:pPr>
              <w:spacing w:after="0" w:line="240" w:lineRule="auto"/>
              <w:jc w:val="center"/>
              <w:rPr>
                <w:rFonts w:eastAsia="Times New Roman"/>
                <w:sz w:val="20"/>
                <w:szCs w:val="20"/>
                <w:lang w:val="lt-LT"/>
              </w:rPr>
            </w:pPr>
            <w:r w:rsidRPr="00C0666C">
              <w:rPr>
                <w:rFonts w:eastAsia="Times New Roman"/>
                <w:sz w:val="20"/>
                <w:szCs w:val="20"/>
                <w:lang w:val="lt-LT"/>
              </w:rPr>
              <w:t xml:space="preserve">Nemažėjantis </w:t>
            </w:r>
          </w:p>
        </w:tc>
      </w:tr>
      <w:tr w:rsidR="00D904AF" w:rsidRPr="00C0666C" w:rsidTr="00490C19">
        <w:trPr>
          <w:trHeight w:val="900"/>
        </w:trPr>
        <w:tc>
          <w:tcPr>
            <w:tcW w:w="1928" w:type="dxa"/>
            <w:vMerge/>
            <w:tcBorders>
              <w:top w:val="single" w:sz="4" w:space="0" w:color="auto"/>
              <w:left w:val="single" w:sz="4" w:space="0" w:color="auto"/>
              <w:bottom w:val="nil"/>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3D474D">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w:t>
            </w:r>
            <w:r w:rsidR="00BA76FD" w:rsidRPr="00C0666C">
              <w:rPr>
                <w:rFonts w:eastAsia="Times New Roman"/>
                <w:color w:val="000000"/>
                <w:sz w:val="20"/>
                <w:szCs w:val="20"/>
                <w:lang w:val="lt-LT"/>
              </w:rPr>
              <w:t>administracijos</w:t>
            </w:r>
            <w:r w:rsidRPr="00C0666C">
              <w:rPr>
                <w:rFonts w:eastAsia="Times New Roman"/>
                <w:color w:val="000000"/>
                <w:sz w:val="20"/>
                <w:szCs w:val="20"/>
                <w:lang w:val="lt-LT"/>
              </w:rPr>
              <w:t xml:space="preserve"> vykdomų viešųjų paslaugų perdavimas NVO (procentai) </w:t>
            </w:r>
          </w:p>
        </w:tc>
        <w:tc>
          <w:tcPr>
            <w:tcW w:w="1116"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0,5</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0,5</w:t>
            </w:r>
          </w:p>
        </w:tc>
        <w:tc>
          <w:tcPr>
            <w:tcW w:w="1305"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xml:space="preserve">Ne mažiau, kaip 3,0 </w:t>
            </w:r>
          </w:p>
        </w:tc>
      </w:tr>
      <w:tr w:rsidR="00D904AF" w:rsidRPr="00C0666C" w:rsidTr="00490C19">
        <w:trPr>
          <w:trHeight w:val="900"/>
        </w:trPr>
        <w:tc>
          <w:tcPr>
            <w:tcW w:w="1928" w:type="dxa"/>
            <w:vMerge/>
            <w:tcBorders>
              <w:top w:val="single" w:sz="4" w:space="0" w:color="auto"/>
              <w:left w:val="single" w:sz="4" w:space="0" w:color="auto"/>
              <w:bottom w:val="nil"/>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3D474D">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Stebėjimo vietų viešosiose Anykščių rajono savivaldybės erdvėse skaičius (vienetai) </w:t>
            </w:r>
          </w:p>
        </w:tc>
        <w:tc>
          <w:tcPr>
            <w:tcW w:w="1116"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11</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16</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16</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16</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16</w:t>
            </w:r>
          </w:p>
        </w:tc>
        <w:tc>
          <w:tcPr>
            <w:tcW w:w="1305"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xml:space="preserve">Didėjantis </w:t>
            </w:r>
          </w:p>
        </w:tc>
      </w:tr>
      <w:tr w:rsidR="00D904AF" w:rsidRPr="00C0666C" w:rsidTr="00490C19">
        <w:trPr>
          <w:trHeight w:val="900"/>
        </w:trPr>
        <w:tc>
          <w:tcPr>
            <w:tcW w:w="1928" w:type="dxa"/>
            <w:vMerge/>
            <w:tcBorders>
              <w:top w:val="single" w:sz="4" w:space="0" w:color="auto"/>
              <w:left w:val="single" w:sz="4" w:space="0" w:color="auto"/>
              <w:bottom w:val="nil"/>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3D474D">
            <w:pPr>
              <w:spacing w:after="0" w:line="240" w:lineRule="auto"/>
              <w:rPr>
                <w:rFonts w:eastAsia="Times New Roman"/>
                <w:color w:val="000000"/>
                <w:sz w:val="20"/>
                <w:szCs w:val="20"/>
                <w:lang w:val="lt-LT"/>
              </w:rPr>
            </w:pPr>
            <w:r w:rsidRPr="00C0666C">
              <w:rPr>
                <w:rFonts w:eastAsia="Times New Roman"/>
                <w:color w:val="000000"/>
                <w:sz w:val="20"/>
                <w:szCs w:val="20"/>
                <w:lang w:val="lt-LT"/>
              </w:rPr>
              <w:t>Anykščių rajono savivaldybėje vykusių gaisrų skaičius (vienetai)</w:t>
            </w:r>
          </w:p>
        </w:tc>
        <w:tc>
          <w:tcPr>
            <w:tcW w:w="1116"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73</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80</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80</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80</w:t>
            </w:r>
          </w:p>
        </w:tc>
        <w:tc>
          <w:tcPr>
            <w:tcW w:w="1139"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82</w:t>
            </w:r>
          </w:p>
        </w:tc>
        <w:tc>
          <w:tcPr>
            <w:tcW w:w="1305"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Mažėjantis</w:t>
            </w:r>
          </w:p>
        </w:tc>
      </w:tr>
      <w:tr w:rsidR="00D904AF" w:rsidRPr="00C0666C" w:rsidTr="00490C19">
        <w:trPr>
          <w:trHeight w:val="765"/>
        </w:trPr>
        <w:tc>
          <w:tcPr>
            <w:tcW w:w="1928" w:type="dxa"/>
            <w:tcBorders>
              <w:top w:val="single" w:sz="4" w:space="0" w:color="auto"/>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3.4.1. uždavinys. Užtikrinti viešąją tvarką ir gyventojų saugumą</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3.4.1.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noWrap/>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758"/>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3.4.2. uždavinys. Vykdyti prevencines programas ir veiklas</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3.4.2.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w:t>
            </w:r>
          </w:p>
        </w:tc>
        <w:tc>
          <w:tcPr>
            <w:tcW w:w="1305" w:type="dxa"/>
            <w:tcBorders>
              <w:top w:val="nil"/>
              <w:left w:val="nil"/>
              <w:bottom w:val="single" w:sz="4" w:space="0" w:color="auto"/>
              <w:right w:val="single" w:sz="4" w:space="0" w:color="auto"/>
            </w:tcBorders>
            <w:shd w:val="clear" w:color="000000" w:fill="FFFFFF"/>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1020"/>
        </w:trPr>
        <w:tc>
          <w:tcPr>
            <w:tcW w:w="1928" w:type="dxa"/>
            <w:tcBorders>
              <w:top w:val="nil"/>
              <w:left w:val="single" w:sz="4" w:space="0" w:color="auto"/>
              <w:bottom w:val="single" w:sz="4" w:space="0" w:color="auto"/>
              <w:right w:val="nil"/>
            </w:tcBorders>
            <w:shd w:val="clear" w:color="auto" w:fill="auto"/>
            <w:vAlign w:val="bottom"/>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3.4.3. uždavinys. Vystyti jaunimui palankią infrastruktūrą, plėsti ir skatinti įvairias jaunimo veiklas</w:t>
            </w:r>
          </w:p>
        </w:tc>
        <w:tc>
          <w:tcPr>
            <w:tcW w:w="1527" w:type="dxa"/>
            <w:tcBorders>
              <w:top w:val="nil"/>
              <w:left w:val="single" w:sz="4" w:space="0" w:color="auto"/>
              <w:bottom w:val="single" w:sz="4" w:space="0" w:color="auto"/>
              <w:right w:val="single" w:sz="4" w:space="0" w:color="auto"/>
            </w:tcBorders>
            <w:shd w:val="clear" w:color="auto" w:fill="auto"/>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3.4.3.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1320"/>
        </w:trPr>
        <w:tc>
          <w:tcPr>
            <w:tcW w:w="1928" w:type="dxa"/>
            <w:tcBorders>
              <w:top w:val="single" w:sz="4" w:space="0" w:color="auto"/>
              <w:left w:val="single" w:sz="4" w:space="0" w:color="auto"/>
              <w:bottom w:val="single" w:sz="4" w:space="0" w:color="auto"/>
              <w:right w:val="single" w:sz="4" w:space="0" w:color="auto"/>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lastRenderedPageBreak/>
              <w:t>3.4.4. uždavinys. Skatinti nevyriausybinių organizacijų ir bendruomenių veiklą</w:t>
            </w:r>
          </w:p>
        </w:tc>
        <w:tc>
          <w:tcPr>
            <w:tcW w:w="1527" w:type="dxa"/>
            <w:tcBorders>
              <w:top w:val="single" w:sz="4" w:space="0" w:color="auto"/>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3.4.4.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1560"/>
        </w:trPr>
        <w:tc>
          <w:tcPr>
            <w:tcW w:w="1928" w:type="dxa"/>
            <w:vMerge w:val="restart"/>
            <w:tcBorders>
              <w:top w:val="single" w:sz="4" w:space="0" w:color="auto"/>
              <w:left w:val="single" w:sz="4" w:space="0" w:color="auto"/>
              <w:bottom w:val="single" w:sz="4" w:space="0" w:color="000000"/>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3.5. tikslas. Gyventojų poreikius atliepiančio viešojo valdymo užtikrinimas</w:t>
            </w:r>
          </w:p>
        </w:tc>
        <w:tc>
          <w:tcPr>
            <w:tcW w:w="1527" w:type="dxa"/>
            <w:tcBorders>
              <w:top w:val="single" w:sz="4" w:space="0" w:color="auto"/>
              <w:left w:val="nil"/>
              <w:bottom w:val="single" w:sz="4" w:space="0" w:color="auto"/>
              <w:right w:val="single" w:sz="4" w:space="0" w:color="auto"/>
            </w:tcBorders>
            <w:shd w:val="clear" w:color="000000" w:fill="E2EFDA"/>
            <w:vAlign w:val="center"/>
            <w:hideMark/>
          </w:tcPr>
          <w:p w:rsidR="00D904AF" w:rsidRPr="00C0666C" w:rsidRDefault="00D904AF" w:rsidP="003D474D">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administracijos darbuotojų, dalyvavusių kvalifikacijos kėlimo kursuose, seminaruose, renginiuose, dalis nuo bendro savivaldybės administracijos darbuotojų skaičiaus (procentai) </w:t>
            </w:r>
          </w:p>
        </w:tc>
        <w:tc>
          <w:tcPr>
            <w:tcW w:w="1116"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90</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90</w:t>
            </w:r>
          </w:p>
        </w:tc>
        <w:tc>
          <w:tcPr>
            <w:tcW w:w="1139" w:type="dxa"/>
            <w:tcBorders>
              <w:top w:val="single" w:sz="4" w:space="0" w:color="auto"/>
              <w:left w:val="nil"/>
              <w:bottom w:val="single" w:sz="4" w:space="0" w:color="auto"/>
              <w:right w:val="single" w:sz="4" w:space="0" w:color="auto"/>
            </w:tcBorders>
            <w:shd w:val="clear" w:color="000000" w:fill="E2EFDA"/>
            <w:noWrap/>
            <w:vAlign w:val="bottom"/>
            <w:hideMark/>
          </w:tcPr>
          <w:p w:rsidR="00D904AF" w:rsidRPr="00C0666C" w:rsidRDefault="00D904AF" w:rsidP="00D904AF">
            <w:pPr>
              <w:spacing w:after="0" w:line="240" w:lineRule="auto"/>
              <w:jc w:val="right"/>
              <w:rPr>
                <w:rFonts w:eastAsia="Times New Roman"/>
                <w:color w:val="000000"/>
                <w:sz w:val="20"/>
                <w:szCs w:val="20"/>
                <w:lang w:val="lt-LT"/>
              </w:rPr>
            </w:pPr>
            <w:r w:rsidRPr="00C0666C">
              <w:rPr>
                <w:rFonts w:eastAsia="Times New Roman"/>
                <w:color w:val="000000"/>
                <w:sz w:val="20"/>
                <w:szCs w:val="20"/>
                <w:lang w:val="lt-LT"/>
              </w:rPr>
              <w:t>90</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90</w:t>
            </w:r>
          </w:p>
        </w:tc>
        <w:tc>
          <w:tcPr>
            <w:tcW w:w="1305" w:type="dxa"/>
            <w:tcBorders>
              <w:top w:val="single" w:sz="4" w:space="0" w:color="auto"/>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100 (kiekvienas darbuotojas bent 1 kartą per metus) </w:t>
            </w:r>
          </w:p>
        </w:tc>
      </w:tr>
      <w:tr w:rsidR="00D904AF" w:rsidRPr="00C0666C" w:rsidTr="00490C19">
        <w:trPr>
          <w:trHeight w:val="1335"/>
        </w:trPr>
        <w:tc>
          <w:tcPr>
            <w:tcW w:w="1928" w:type="dxa"/>
            <w:vMerge/>
            <w:tcBorders>
              <w:top w:val="nil"/>
              <w:left w:val="single" w:sz="4" w:space="0" w:color="auto"/>
              <w:bottom w:val="single" w:sz="4" w:space="0" w:color="000000"/>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3D474D">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gyventojų parašytų pagrįstų skundų dėl </w:t>
            </w:r>
            <w:r w:rsidR="00BA76FD" w:rsidRPr="00C0666C">
              <w:rPr>
                <w:rFonts w:eastAsia="Times New Roman"/>
                <w:color w:val="000000"/>
                <w:sz w:val="20"/>
                <w:szCs w:val="20"/>
                <w:lang w:val="lt-LT"/>
              </w:rPr>
              <w:t>administracijos</w:t>
            </w:r>
            <w:r w:rsidRPr="00C0666C">
              <w:rPr>
                <w:rFonts w:eastAsia="Times New Roman"/>
                <w:color w:val="000000"/>
                <w:sz w:val="20"/>
                <w:szCs w:val="20"/>
                <w:lang w:val="lt-LT"/>
              </w:rPr>
              <w:t xml:space="preserve"> darbuotojų veiksmų arba neveikimo skaičius per metus (vienetai) </w:t>
            </w:r>
          </w:p>
        </w:tc>
        <w:tc>
          <w:tcPr>
            <w:tcW w:w="1116"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 - </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w:t>
            </w:r>
          </w:p>
        </w:tc>
        <w:tc>
          <w:tcPr>
            <w:tcW w:w="1305"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0</w:t>
            </w:r>
          </w:p>
        </w:tc>
      </w:tr>
      <w:tr w:rsidR="00D904AF" w:rsidRPr="00C0666C" w:rsidTr="00490C19">
        <w:trPr>
          <w:trHeight w:val="1080"/>
        </w:trPr>
        <w:tc>
          <w:tcPr>
            <w:tcW w:w="1928" w:type="dxa"/>
            <w:vMerge/>
            <w:tcBorders>
              <w:top w:val="nil"/>
              <w:left w:val="single" w:sz="4" w:space="0" w:color="auto"/>
              <w:bottom w:val="single" w:sz="4" w:space="0" w:color="000000"/>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3D474D">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Suteiktų elektroninių paslaugų skaičius Anykščių rajono savivaldybės administracijoje per metus (vienetai) </w:t>
            </w:r>
          </w:p>
        </w:tc>
        <w:tc>
          <w:tcPr>
            <w:tcW w:w="1116"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982</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810</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812</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814</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800</w:t>
            </w:r>
          </w:p>
        </w:tc>
        <w:tc>
          <w:tcPr>
            <w:tcW w:w="1305"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Didėjantis </w:t>
            </w:r>
          </w:p>
        </w:tc>
      </w:tr>
      <w:tr w:rsidR="00D904AF" w:rsidRPr="00C0666C" w:rsidTr="00490C19">
        <w:trPr>
          <w:trHeight w:val="1155"/>
        </w:trPr>
        <w:tc>
          <w:tcPr>
            <w:tcW w:w="1928" w:type="dxa"/>
            <w:tcBorders>
              <w:top w:val="nil"/>
              <w:left w:val="single" w:sz="4" w:space="0" w:color="auto"/>
              <w:bottom w:val="single" w:sz="4" w:space="0" w:color="auto"/>
              <w:right w:val="nil"/>
            </w:tcBorders>
            <w:shd w:val="clear" w:color="auto" w:fill="auto"/>
            <w:vAlign w:val="bottom"/>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3.5.1 uždavinys. Didinti Savivaldybės valdymo ir veiklos efektyvumą, gerinti teikiamų viešųjų paslaugų kokybę</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3.5.1.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885"/>
        </w:trPr>
        <w:tc>
          <w:tcPr>
            <w:tcW w:w="1928" w:type="dxa"/>
            <w:tcBorders>
              <w:top w:val="nil"/>
              <w:left w:val="single" w:sz="4" w:space="0" w:color="auto"/>
              <w:bottom w:val="single" w:sz="4" w:space="0" w:color="auto"/>
              <w:right w:val="nil"/>
            </w:tcBorders>
            <w:shd w:val="clear" w:color="auto" w:fill="auto"/>
            <w:vAlign w:val="bottom"/>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3.5.2 uždavinys. Vykdyti teritorinį, strateginį ir finansinį planavimą</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3.5.2.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1095"/>
        </w:trPr>
        <w:tc>
          <w:tcPr>
            <w:tcW w:w="1928" w:type="dxa"/>
            <w:vMerge w:val="restart"/>
            <w:tcBorders>
              <w:top w:val="single" w:sz="4" w:space="0" w:color="auto"/>
              <w:left w:val="single" w:sz="4" w:space="0" w:color="auto"/>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lastRenderedPageBreak/>
              <w:t>4.1. tikslas. Kokybiškos ir saugios susisiekimo sistemos plėtra</w:t>
            </w:r>
          </w:p>
        </w:tc>
        <w:tc>
          <w:tcPr>
            <w:tcW w:w="1527"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Anykščių rajono savivaldybės vietinės reikšmės kelių su patobulinta danga ilgio dalis nuo bendro vietinės reikšmės kelių ilgio (procentai) </w:t>
            </w:r>
          </w:p>
        </w:tc>
        <w:tc>
          <w:tcPr>
            <w:tcW w:w="1116"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28,1 </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28,73</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28,73</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28,73</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28,73</w:t>
            </w:r>
          </w:p>
        </w:tc>
        <w:tc>
          <w:tcPr>
            <w:tcW w:w="1305"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30</w:t>
            </w:r>
          </w:p>
        </w:tc>
      </w:tr>
      <w:tr w:rsidR="00D904AF" w:rsidRPr="00C0666C" w:rsidTr="00490C19">
        <w:trPr>
          <w:trHeight w:val="1095"/>
        </w:trPr>
        <w:tc>
          <w:tcPr>
            <w:tcW w:w="1928" w:type="dxa"/>
            <w:vMerge/>
            <w:tcBorders>
              <w:top w:val="single" w:sz="4" w:space="0" w:color="auto"/>
              <w:left w:val="single" w:sz="4" w:space="0" w:color="auto"/>
              <w:bottom w:val="single" w:sz="4" w:space="0" w:color="000000"/>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single" w:sz="4" w:space="0" w:color="auto"/>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Anykščių rajono savivaldybėje vykusių įskaitinių kelių eismo įvykių, kuriuose sužeisti arba žuvo žmonės, skaičius (vienetai) </w:t>
            </w:r>
          </w:p>
        </w:tc>
        <w:tc>
          <w:tcPr>
            <w:tcW w:w="1116"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17</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25</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20</w:t>
            </w:r>
          </w:p>
        </w:tc>
        <w:tc>
          <w:tcPr>
            <w:tcW w:w="1139" w:type="dxa"/>
            <w:tcBorders>
              <w:top w:val="single" w:sz="4" w:space="0" w:color="auto"/>
              <w:left w:val="nil"/>
              <w:bottom w:val="single" w:sz="4" w:space="0" w:color="auto"/>
              <w:right w:val="single" w:sz="4" w:space="0" w:color="auto"/>
            </w:tcBorders>
            <w:shd w:val="clear" w:color="000000" w:fill="E2EFDA"/>
            <w:noWrap/>
            <w:vAlign w:val="bottom"/>
            <w:hideMark/>
          </w:tcPr>
          <w:p w:rsidR="00D904AF" w:rsidRPr="00C0666C" w:rsidRDefault="00D904AF" w:rsidP="00D904AF">
            <w:pPr>
              <w:spacing w:after="0" w:line="240" w:lineRule="auto"/>
              <w:jc w:val="right"/>
              <w:rPr>
                <w:rFonts w:eastAsia="Times New Roman"/>
                <w:color w:val="000000"/>
                <w:sz w:val="20"/>
                <w:szCs w:val="20"/>
                <w:lang w:val="lt-LT"/>
              </w:rPr>
            </w:pPr>
            <w:r w:rsidRPr="00C0666C">
              <w:rPr>
                <w:rFonts w:eastAsia="Times New Roman"/>
                <w:color w:val="000000"/>
                <w:sz w:val="20"/>
                <w:szCs w:val="20"/>
                <w:lang w:val="lt-LT"/>
              </w:rPr>
              <w:t>20</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25</w:t>
            </w:r>
          </w:p>
        </w:tc>
        <w:tc>
          <w:tcPr>
            <w:tcW w:w="1305"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Mažėjantis </w:t>
            </w:r>
          </w:p>
        </w:tc>
      </w:tr>
      <w:tr w:rsidR="00D904AF" w:rsidRPr="00C0666C" w:rsidTr="00490C19">
        <w:trPr>
          <w:trHeight w:val="1260"/>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4.1.1. uždavinys. Atnaujinti ir plėsti susisiekimo infrastruktūrą, modernizuoti eismo organizavimo sistemą</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4.1.1.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1095"/>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4.1.2. uždavinys. Vystyti viešojo ir ekologinio transporto sistemą</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4.1.2.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1020"/>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4.1.3. uždavinys. Atnaujinti ir plėsti susisiekimo infrastruktūrą, modernizuoti eismo organizavimo sistemą</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4.1.3.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765"/>
        </w:trPr>
        <w:tc>
          <w:tcPr>
            <w:tcW w:w="1928" w:type="dxa"/>
            <w:tcBorders>
              <w:top w:val="nil"/>
              <w:left w:val="single" w:sz="4" w:space="0" w:color="auto"/>
              <w:bottom w:val="single" w:sz="4" w:space="0" w:color="auto"/>
              <w:right w:val="nil"/>
            </w:tcBorders>
            <w:shd w:val="clear" w:color="auto" w:fill="auto"/>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4.1.4. uždavinys. Vystyti viešojo ir ekologinio transporto sistemą</w:t>
            </w:r>
          </w:p>
        </w:tc>
        <w:tc>
          <w:tcPr>
            <w:tcW w:w="1527" w:type="dxa"/>
            <w:tcBorders>
              <w:top w:val="nil"/>
              <w:left w:val="single" w:sz="4" w:space="0" w:color="auto"/>
              <w:bottom w:val="single" w:sz="4" w:space="0" w:color="auto"/>
              <w:right w:val="single" w:sz="4" w:space="0" w:color="auto"/>
            </w:tcBorders>
            <w:shd w:val="clear" w:color="auto" w:fill="auto"/>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4.1.4.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1050"/>
        </w:trPr>
        <w:tc>
          <w:tcPr>
            <w:tcW w:w="1928" w:type="dxa"/>
            <w:vMerge w:val="restart"/>
            <w:tcBorders>
              <w:top w:val="nil"/>
              <w:left w:val="single" w:sz="4" w:space="0" w:color="auto"/>
              <w:bottom w:val="single" w:sz="4" w:space="0" w:color="000000"/>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4.2. tikslas. Efektyvios ir modernios inžinerinio aprūpinimo sistemos vystymas</w:t>
            </w:r>
          </w:p>
        </w:tc>
        <w:tc>
          <w:tcPr>
            <w:tcW w:w="1527" w:type="dxa"/>
            <w:tcBorders>
              <w:top w:val="nil"/>
              <w:left w:val="nil"/>
              <w:bottom w:val="single" w:sz="4" w:space="0" w:color="auto"/>
              <w:right w:val="single" w:sz="4" w:space="0" w:color="auto"/>
            </w:tcBorders>
            <w:shd w:val="clear" w:color="000000" w:fill="E2EFDA"/>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savivaldybėje renovuotų daugiabučių gyvenamųjų namų skaičius (užbaigta renovacija) (vienetai) </w:t>
            </w:r>
          </w:p>
        </w:tc>
        <w:tc>
          <w:tcPr>
            <w:tcW w:w="1116"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35</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61</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62</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63</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57</w:t>
            </w:r>
          </w:p>
        </w:tc>
        <w:tc>
          <w:tcPr>
            <w:tcW w:w="1305"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90</w:t>
            </w:r>
          </w:p>
        </w:tc>
      </w:tr>
      <w:tr w:rsidR="00D904AF" w:rsidRPr="00C0666C" w:rsidTr="00490C19">
        <w:trPr>
          <w:trHeight w:val="1050"/>
        </w:trPr>
        <w:tc>
          <w:tcPr>
            <w:tcW w:w="1928" w:type="dxa"/>
            <w:vMerge/>
            <w:tcBorders>
              <w:top w:val="nil"/>
              <w:left w:val="single" w:sz="4" w:space="0" w:color="auto"/>
              <w:bottom w:val="single" w:sz="4" w:space="0" w:color="000000"/>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single" w:sz="4" w:space="0" w:color="auto"/>
              <w:left w:val="single" w:sz="4" w:space="0" w:color="auto"/>
              <w:bottom w:val="single" w:sz="4" w:space="0" w:color="auto"/>
              <w:right w:val="single" w:sz="4" w:space="0" w:color="auto"/>
            </w:tcBorders>
            <w:shd w:val="clear" w:color="000000" w:fill="E2EFDA"/>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gyventojų, prisijungusių prie vandens tiekimo tinklų, dalis nuo bendro gyventojų skaičiaus (procentai) </w:t>
            </w:r>
          </w:p>
        </w:tc>
        <w:tc>
          <w:tcPr>
            <w:tcW w:w="1116"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50,5</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62,26</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62,26</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62,26</w:t>
            </w:r>
          </w:p>
        </w:tc>
        <w:tc>
          <w:tcPr>
            <w:tcW w:w="1139"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62,26</w:t>
            </w:r>
          </w:p>
        </w:tc>
        <w:tc>
          <w:tcPr>
            <w:tcW w:w="1305" w:type="dxa"/>
            <w:tcBorders>
              <w:top w:val="single" w:sz="4" w:space="0" w:color="auto"/>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Didėjantis </w:t>
            </w:r>
          </w:p>
        </w:tc>
      </w:tr>
      <w:tr w:rsidR="00D904AF" w:rsidRPr="00C0666C" w:rsidTr="00490C19">
        <w:trPr>
          <w:trHeight w:val="1050"/>
        </w:trPr>
        <w:tc>
          <w:tcPr>
            <w:tcW w:w="1928" w:type="dxa"/>
            <w:vMerge/>
            <w:tcBorders>
              <w:top w:val="nil"/>
              <w:left w:val="single" w:sz="4" w:space="0" w:color="auto"/>
              <w:bottom w:val="single" w:sz="4" w:space="0" w:color="000000"/>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single" w:sz="4" w:space="0" w:color="auto"/>
              <w:left w:val="nil"/>
              <w:bottom w:val="single" w:sz="4" w:space="0" w:color="auto"/>
              <w:right w:val="single" w:sz="4" w:space="0" w:color="auto"/>
            </w:tcBorders>
            <w:shd w:val="clear" w:color="000000" w:fill="E2EFDA"/>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Anykščių rajono savivaldybės gyventojų, prisijungusių prie nuotekų surinkimo tinklų, dalis nuo bendro gyventojų skaičiaus (procentai) </w:t>
            </w:r>
          </w:p>
        </w:tc>
        <w:tc>
          <w:tcPr>
            <w:tcW w:w="1116"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38,3</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49,2</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49,2</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49,2</w:t>
            </w:r>
          </w:p>
        </w:tc>
        <w:tc>
          <w:tcPr>
            <w:tcW w:w="1139"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49,14</w:t>
            </w:r>
          </w:p>
        </w:tc>
        <w:tc>
          <w:tcPr>
            <w:tcW w:w="1305" w:type="dxa"/>
            <w:tcBorders>
              <w:top w:val="single" w:sz="4" w:space="0" w:color="auto"/>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Didėjantis </w:t>
            </w:r>
          </w:p>
        </w:tc>
      </w:tr>
      <w:tr w:rsidR="00D904AF" w:rsidRPr="00C0666C" w:rsidTr="00490C19">
        <w:trPr>
          <w:trHeight w:val="1290"/>
        </w:trPr>
        <w:tc>
          <w:tcPr>
            <w:tcW w:w="1928" w:type="dxa"/>
            <w:vMerge w:val="restart"/>
            <w:tcBorders>
              <w:top w:val="nil"/>
              <w:left w:val="single" w:sz="4" w:space="0" w:color="auto"/>
              <w:bottom w:val="single" w:sz="4" w:space="0" w:color="000000"/>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b/>
                <w:bCs/>
                <w:color w:val="000000"/>
                <w:sz w:val="20"/>
                <w:szCs w:val="20"/>
                <w:lang w:val="lt-LT"/>
              </w:rPr>
            </w:pPr>
            <w:r w:rsidRPr="00C0666C">
              <w:rPr>
                <w:rFonts w:eastAsia="Times New Roman"/>
                <w:b/>
                <w:bCs/>
                <w:color w:val="000000"/>
                <w:sz w:val="20"/>
                <w:szCs w:val="20"/>
                <w:lang w:val="lt-LT"/>
              </w:rPr>
              <w:t>4.3. tikslas.  Darnios gamtinės aplinkos vystymas</w:t>
            </w:r>
          </w:p>
        </w:tc>
        <w:tc>
          <w:tcPr>
            <w:tcW w:w="1527"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Iki reikalaujamų normų išvalomų centralizuotai surenkamų ūkio, buities ir gamybos nuotekų dalis Anykščių rajono savivaldybėje (procentai) </w:t>
            </w:r>
          </w:p>
        </w:tc>
        <w:tc>
          <w:tcPr>
            <w:tcW w:w="1116"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100</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100</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100</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100</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100</w:t>
            </w:r>
          </w:p>
        </w:tc>
        <w:tc>
          <w:tcPr>
            <w:tcW w:w="1305"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100</w:t>
            </w:r>
          </w:p>
        </w:tc>
      </w:tr>
      <w:tr w:rsidR="00D904AF" w:rsidRPr="00C0666C" w:rsidTr="00490C19">
        <w:trPr>
          <w:trHeight w:val="1290"/>
        </w:trPr>
        <w:tc>
          <w:tcPr>
            <w:tcW w:w="1928" w:type="dxa"/>
            <w:vMerge/>
            <w:tcBorders>
              <w:top w:val="nil"/>
              <w:left w:val="single" w:sz="4" w:space="0" w:color="auto"/>
              <w:bottom w:val="single" w:sz="4" w:space="0" w:color="000000"/>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Rūšiuojamų komunalinių atliekų dalis Anykščių rajono savivaldybėje nuo viso surinktų atliekų kiekio per metus (procentai) </w:t>
            </w:r>
          </w:p>
        </w:tc>
        <w:tc>
          <w:tcPr>
            <w:tcW w:w="1116"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86</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86</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86</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86</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86</w:t>
            </w:r>
          </w:p>
        </w:tc>
        <w:tc>
          <w:tcPr>
            <w:tcW w:w="1305"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Nemažėjantis</w:t>
            </w:r>
          </w:p>
        </w:tc>
      </w:tr>
      <w:tr w:rsidR="00D904AF" w:rsidRPr="00C0666C" w:rsidTr="00490C19">
        <w:trPr>
          <w:trHeight w:val="780"/>
        </w:trPr>
        <w:tc>
          <w:tcPr>
            <w:tcW w:w="1928" w:type="dxa"/>
            <w:vMerge/>
            <w:tcBorders>
              <w:top w:val="nil"/>
              <w:left w:val="single" w:sz="4" w:space="0" w:color="auto"/>
              <w:bottom w:val="single" w:sz="4" w:space="0" w:color="000000"/>
              <w:right w:val="single" w:sz="4" w:space="0" w:color="auto"/>
            </w:tcBorders>
            <w:vAlign w:val="center"/>
            <w:hideMark/>
          </w:tcPr>
          <w:p w:rsidR="00D904AF" w:rsidRPr="00C0666C" w:rsidRDefault="00D904AF" w:rsidP="00D904AF">
            <w:pPr>
              <w:spacing w:after="0" w:line="240" w:lineRule="auto"/>
              <w:rPr>
                <w:rFonts w:eastAsia="Times New Roman"/>
                <w:b/>
                <w:bCs/>
                <w:color w:val="000000"/>
                <w:sz w:val="20"/>
                <w:szCs w:val="20"/>
                <w:lang w:val="lt-LT"/>
              </w:rPr>
            </w:pPr>
          </w:p>
        </w:tc>
        <w:tc>
          <w:tcPr>
            <w:tcW w:w="1527" w:type="dxa"/>
            <w:tcBorders>
              <w:top w:val="nil"/>
              <w:left w:val="nil"/>
              <w:bottom w:val="nil"/>
              <w:right w:val="nil"/>
            </w:tcBorders>
            <w:shd w:val="clear" w:color="000000" w:fill="E2EFDA"/>
            <w:vAlign w:val="center"/>
            <w:hideMark/>
          </w:tcPr>
          <w:p w:rsidR="00D904AF" w:rsidRPr="00C0666C" w:rsidRDefault="00D904AF" w:rsidP="00D904AF">
            <w:pPr>
              <w:spacing w:after="0" w:line="240" w:lineRule="auto"/>
              <w:jc w:val="center"/>
              <w:rPr>
                <w:rFonts w:eastAsia="Times New Roman"/>
                <w:sz w:val="20"/>
                <w:szCs w:val="20"/>
                <w:lang w:val="lt-LT"/>
              </w:rPr>
            </w:pPr>
            <w:r w:rsidRPr="00C0666C">
              <w:rPr>
                <w:rFonts w:eastAsia="Times New Roman"/>
                <w:sz w:val="20"/>
                <w:szCs w:val="20"/>
                <w:lang w:val="lt-LT"/>
              </w:rPr>
              <w:t xml:space="preserve">Anykščių rajono savivaldybės aplinkos monitoringo programos įgyvendinimas per metus (vienetai) </w:t>
            </w:r>
          </w:p>
        </w:tc>
        <w:tc>
          <w:tcPr>
            <w:tcW w:w="1116" w:type="dxa"/>
            <w:tcBorders>
              <w:top w:val="nil"/>
              <w:left w:val="single" w:sz="4" w:space="0" w:color="auto"/>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139"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c>
          <w:tcPr>
            <w:tcW w:w="1305" w:type="dxa"/>
            <w:tcBorders>
              <w:top w:val="nil"/>
              <w:left w:val="nil"/>
              <w:bottom w:val="single" w:sz="4" w:space="0" w:color="auto"/>
              <w:right w:val="single" w:sz="4" w:space="0" w:color="auto"/>
            </w:tcBorders>
            <w:shd w:val="clear" w:color="000000" w:fill="E2EFDA"/>
            <w:noWrap/>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1</w:t>
            </w:r>
          </w:p>
        </w:tc>
      </w:tr>
      <w:tr w:rsidR="00D904AF" w:rsidRPr="00C0666C" w:rsidTr="00490C19">
        <w:trPr>
          <w:trHeight w:val="765"/>
        </w:trPr>
        <w:tc>
          <w:tcPr>
            <w:tcW w:w="1928" w:type="dxa"/>
            <w:tcBorders>
              <w:top w:val="nil"/>
              <w:left w:val="single" w:sz="4" w:space="0" w:color="auto"/>
              <w:bottom w:val="single" w:sz="4" w:space="0" w:color="auto"/>
              <w:right w:val="nil"/>
            </w:tcBorders>
            <w:shd w:val="clear" w:color="auto" w:fill="auto"/>
            <w:vAlign w:val="bottom"/>
            <w:hideMark/>
          </w:tcPr>
          <w:p w:rsidR="00D904AF"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4.3.1. uždavinys. Užtikrinti gamtinės aplinkos apsaugą ir efektyvų atliekų tvarkymą</w:t>
            </w:r>
          </w:p>
          <w:p w:rsidR="00EB3D1A" w:rsidRPr="00C0666C" w:rsidRDefault="00EB3D1A" w:rsidP="00EB3D1A">
            <w:pPr>
              <w:spacing w:after="0" w:line="240" w:lineRule="auto"/>
              <w:jc w:val="center"/>
              <w:rPr>
                <w:rFonts w:eastAsia="Times New Roman"/>
                <w:color w:val="000000"/>
                <w:sz w:val="20"/>
                <w:szCs w:val="20"/>
                <w:lang w:val="lt-LT"/>
              </w:rPr>
            </w:pPr>
          </w:p>
        </w:tc>
        <w:tc>
          <w:tcPr>
            <w:tcW w:w="15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4.3.1.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765"/>
        </w:trPr>
        <w:tc>
          <w:tcPr>
            <w:tcW w:w="1928"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lastRenderedPageBreak/>
              <w:t>4.3.2. uždavinys. Didinti kraštovaizdžio patrauklumą, puoselėti ir saugoti žaliųjų zonų teritorijas</w:t>
            </w:r>
          </w:p>
        </w:tc>
        <w:tc>
          <w:tcPr>
            <w:tcW w:w="1527"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4.3.2.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r w:rsidR="00D904AF" w:rsidRPr="00C0666C" w:rsidTr="00490C19">
        <w:trPr>
          <w:trHeight w:val="720"/>
        </w:trPr>
        <w:tc>
          <w:tcPr>
            <w:tcW w:w="1928" w:type="dxa"/>
            <w:tcBorders>
              <w:top w:val="single" w:sz="4" w:space="0" w:color="auto"/>
              <w:left w:val="single" w:sz="4" w:space="0" w:color="auto"/>
              <w:bottom w:val="single" w:sz="4" w:space="0" w:color="auto"/>
              <w:right w:val="nil"/>
            </w:tcBorders>
            <w:shd w:val="clear" w:color="000000" w:fill="E2EFDA"/>
            <w:vAlign w:val="center"/>
            <w:hideMark/>
          </w:tcPr>
          <w:p w:rsidR="00D904AF" w:rsidRPr="00C0666C" w:rsidRDefault="00D904AF" w:rsidP="00D904AF">
            <w:pPr>
              <w:spacing w:after="0" w:line="240" w:lineRule="auto"/>
              <w:jc w:val="center"/>
              <w:rPr>
                <w:rFonts w:eastAsia="Times New Roman"/>
                <w:b/>
                <w:bCs/>
                <w:sz w:val="20"/>
                <w:szCs w:val="20"/>
                <w:lang w:val="lt-LT"/>
              </w:rPr>
            </w:pPr>
            <w:r w:rsidRPr="00C0666C">
              <w:rPr>
                <w:rFonts w:eastAsia="Times New Roman"/>
                <w:b/>
                <w:bCs/>
                <w:sz w:val="20"/>
                <w:szCs w:val="20"/>
                <w:lang w:val="lt-LT"/>
              </w:rPr>
              <w:t>4.4. Kitos rajono viešosios infrastruktūros priežiūra</w:t>
            </w:r>
          </w:p>
        </w:tc>
        <w:tc>
          <w:tcPr>
            <w:tcW w:w="1527" w:type="dxa"/>
            <w:tcBorders>
              <w:top w:val="single" w:sz="4" w:space="0" w:color="auto"/>
              <w:left w:val="single" w:sz="4" w:space="0" w:color="auto"/>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Metinių Anykščių rajono savivaldybės seniūnijų ataskaitų teikimas</w:t>
            </w:r>
          </w:p>
        </w:tc>
        <w:tc>
          <w:tcPr>
            <w:tcW w:w="1116" w:type="dxa"/>
            <w:tcBorders>
              <w:top w:val="single" w:sz="4" w:space="0" w:color="auto"/>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Rengiamos ataskaitos</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Patvirtintos ataskaitos </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Patvirtintos ataskaitos </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Patvirtintos ataskaitos </w:t>
            </w:r>
          </w:p>
        </w:tc>
        <w:tc>
          <w:tcPr>
            <w:tcW w:w="1139" w:type="dxa"/>
            <w:tcBorders>
              <w:top w:val="single" w:sz="4" w:space="0" w:color="auto"/>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Patvirtintos ataskaitos </w:t>
            </w:r>
          </w:p>
        </w:tc>
        <w:tc>
          <w:tcPr>
            <w:tcW w:w="1305" w:type="dxa"/>
            <w:tcBorders>
              <w:top w:val="single" w:sz="4" w:space="0" w:color="auto"/>
              <w:left w:val="nil"/>
              <w:bottom w:val="single" w:sz="4" w:space="0" w:color="auto"/>
              <w:right w:val="single" w:sz="4" w:space="0" w:color="auto"/>
            </w:tcBorders>
            <w:shd w:val="clear" w:color="000000" w:fill="E2EFDA"/>
            <w:vAlign w:val="center"/>
            <w:hideMark/>
          </w:tcPr>
          <w:p w:rsidR="00D904AF" w:rsidRPr="00C0666C" w:rsidRDefault="00D904AF" w:rsidP="00D904AF">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 xml:space="preserve">Patvirtintos ataskaitos </w:t>
            </w:r>
          </w:p>
        </w:tc>
      </w:tr>
      <w:tr w:rsidR="00D904AF" w:rsidRPr="00C0666C" w:rsidTr="00490C19">
        <w:trPr>
          <w:trHeight w:val="765"/>
        </w:trPr>
        <w:tc>
          <w:tcPr>
            <w:tcW w:w="1928" w:type="dxa"/>
            <w:tcBorders>
              <w:top w:val="nil"/>
              <w:left w:val="single" w:sz="4" w:space="0" w:color="auto"/>
              <w:bottom w:val="single" w:sz="4" w:space="0" w:color="auto"/>
              <w:right w:val="nil"/>
            </w:tcBorders>
            <w:shd w:val="clear" w:color="auto" w:fill="auto"/>
            <w:vAlign w:val="bottom"/>
            <w:hideMark/>
          </w:tcPr>
          <w:p w:rsidR="00D904AF" w:rsidRPr="00C0666C" w:rsidRDefault="00D904AF" w:rsidP="00EB3D1A">
            <w:pPr>
              <w:spacing w:after="0" w:line="240" w:lineRule="auto"/>
              <w:jc w:val="center"/>
              <w:rPr>
                <w:rFonts w:eastAsia="Times New Roman"/>
                <w:color w:val="000000"/>
                <w:sz w:val="20"/>
                <w:szCs w:val="20"/>
                <w:lang w:val="lt-LT"/>
              </w:rPr>
            </w:pPr>
            <w:r w:rsidRPr="00C0666C">
              <w:rPr>
                <w:rFonts w:eastAsia="Times New Roman"/>
                <w:color w:val="000000"/>
                <w:sz w:val="20"/>
                <w:szCs w:val="20"/>
                <w:lang w:val="lt-LT"/>
              </w:rPr>
              <w:t>4.4.1. uždavinys. Gerinti Savivaldybės viešojo ūkio paslaugų kokybę ir infrastruktūrą</w:t>
            </w:r>
          </w:p>
        </w:tc>
        <w:tc>
          <w:tcPr>
            <w:tcW w:w="1527" w:type="dxa"/>
            <w:tcBorders>
              <w:top w:val="nil"/>
              <w:left w:val="single" w:sz="4" w:space="0" w:color="auto"/>
              <w:bottom w:val="single" w:sz="4" w:space="0" w:color="auto"/>
              <w:right w:val="single" w:sz="4" w:space="0" w:color="auto"/>
            </w:tcBorders>
            <w:shd w:val="clear" w:color="auto" w:fill="auto"/>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xml:space="preserve">Rodikliai  4.4.1. uždaviniui ARS strateginiame plėtros plane </w:t>
            </w:r>
            <w:r w:rsidR="00EA112B" w:rsidRPr="00C0666C">
              <w:rPr>
                <w:rFonts w:eastAsia="Times New Roman"/>
                <w:color w:val="000000"/>
                <w:sz w:val="20"/>
                <w:szCs w:val="20"/>
                <w:lang w:val="lt-LT"/>
              </w:rPr>
              <w:t>2019</w:t>
            </w:r>
            <w:r w:rsidR="00EA112B">
              <w:rPr>
                <w:rFonts w:eastAsia="Times New Roman"/>
                <w:color w:val="000000"/>
                <w:sz w:val="20"/>
                <w:szCs w:val="20"/>
                <w:lang w:val="lt-LT"/>
              </w:rPr>
              <w:t>–</w:t>
            </w:r>
            <w:r w:rsidR="00EA112B" w:rsidRPr="00C0666C">
              <w:rPr>
                <w:rFonts w:eastAsia="Times New Roman"/>
                <w:color w:val="000000"/>
                <w:sz w:val="20"/>
                <w:szCs w:val="20"/>
                <w:lang w:val="lt-LT"/>
              </w:rPr>
              <w:t xml:space="preserve">2025 </w:t>
            </w:r>
            <w:r w:rsidRPr="00C0666C">
              <w:rPr>
                <w:rFonts w:eastAsia="Times New Roman"/>
                <w:color w:val="000000"/>
                <w:sz w:val="20"/>
                <w:szCs w:val="20"/>
                <w:lang w:val="lt-LT"/>
              </w:rPr>
              <w:t>metams nenustatyti</w:t>
            </w:r>
          </w:p>
        </w:tc>
        <w:tc>
          <w:tcPr>
            <w:tcW w:w="1116"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139"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c>
          <w:tcPr>
            <w:tcW w:w="1305" w:type="dxa"/>
            <w:tcBorders>
              <w:top w:val="nil"/>
              <w:left w:val="nil"/>
              <w:bottom w:val="single" w:sz="4" w:space="0" w:color="auto"/>
              <w:right w:val="single" w:sz="4" w:space="0" w:color="auto"/>
            </w:tcBorders>
            <w:shd w:val="clear" w:color="auto" w:fill="auto"/>
            <w:noWrap/>
            <w:vAlign w:val="bottom"/>
            <w:hideMark/>
          </w:tcPr>
          <w:p w:rsidR="00D904AF" w:rsidRPr="00C0666C" w:rsidRDefault="00D904AF" w:rsidP="00D904AF">
            <w:pPr>
              <w:spacing w:after="0" w:line="240" w:lineRule="auto"/>
              <w:rPr>
                <w:rFonts w:eastAsia="Times New Roman"/>
                <w:color w:val="000000"/>
                <w:sz w:val="20"/>
                <w:szCs w:val="20"/>
                <w:lang w:val="lt-LT"/>
              </w:rPr>
            </w:pPr>
            <w:r w:rsidRPr="00C0666C">
              <w:rPr>
                <w:rFonts w:eastAsia="Times New Roman"/>
                <w:color w:val="000000"/>
                <w:sz w:val="20"/>
                <w:szCs w:val="20"/>
                <w:lang w:val="lt-LT"/>
              </w:rPr>
              <w:t> </w:t>
            </w:r>
          </w:p>
        </w:tc>
      </w:tr>
    </w:tbl>
    <w:p w:rsidR="00CF11F3" w:rsidRPr="00C0666C" w:rsidRDefault="00D904AF" w:rsidP="00D904AF">
      <w:pPr>
        <w:jc w:val="both"/>
        <w:rPr>
          <w:lang w:val="lt-LT"/>
        </w:rPr>
      </w:pPr>
      <w:r w:rsidRPr="00C0666C">
        <w:rPr>
          <w:lang w:val="lt-LT"/>
        </w:rPr>
        <w:tab/>
      </w:r>
    </w:p>
    <w:p w:rsidR="002429EF" w:rsidRPr="00C0666C" w:rsidRDefault="00CF11F3" w:rsidP="00D904AF">
      <w:pPr>
        <w:jc w:val="both"/>
        <w:rPr>
          <w:lang w:val="lt-LT"/>
        </w:rPr>
      </w:pPr>
      <w:r w:rsidRPr="00C0666C">
        <w:rPr>
          <w:lang w:val="lt-LT"/>
        </w:rPr>
        <w:t>1 grafikas. 2025–2027 m. asignavimų ir kitų lėšų pasiskirstymas pagal programas</w:t>
      </w:r>
    </w:p>
    <w:p w:rsidR="00CF11F3" w:rsidRPr="00C0666C" w:rsidRDefault="00EB3D1A" w:rsidP="00D904AF">
      <w:pPr>
        <w:jc w:val="both"/>
        <w:rPr>
          <w:lang w:val="lt-LT"/>
        </w:rPr>
      </w:pPr>
      <w:r>
        <w:rPr>
          <w:noProof/>
        </w:rPr>
        <w:drawing>
          <wp:inline distT="0" distB="0" distL="0" distR="0" wp14:anchorId="6BD487FE" wp14:editId="34762A81">
            <wp:extent cx="6120130" cy="2949575"/>
            <wp:effectExtent l="0" t="0" r="13970" b="3175"/>
            <wp:docPr id="9" name="Chart 9">
              <a:extLst xmlns:a="http://schemas.openxmlformats.org/drawingml/2006/main">
                <a:ext uri="{FF2B5EF4-FFF2-40B4-BE49-F238E27FC236}">
                  <a16:creationId xmlns:a16="http://schemas.microsoft.com/office/drawing/2014/main" id="{959B7F4B-83C3-4735-897B-95976D3120CC}"/>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p w:rsidR="00EB3D1A" w:rsidRDefault="00EB3D1A" w:rsidP="00CF11F3">
      <w:pPr>
        <w:jc w:val="center"/>
        <w:rPr>
          <w:b/>
          <w:lang w:val="lt-LT"/>
        </w:rPr>
      </w:pPr>
    </w:p>
    <w:p w:rsidR="00EB3D1A" w:rsidRDefault="00EB3D1A" w:rsidP="00CF11F3">
      <w:pPr>
        <w:jc w:val="center"/>
        <w:rPr>
          <w:b/>
          <w:lang w:val="lt-LT"/>
        </w:rPr>
      </w:pPr>
    </w:p>
    <w:p w:rsidR="00EB3D1A" w:rsidRDefault="00EB3D1A" w:rsidP="00CF11F3">
      <w:pPr>
        <w:jc w:val="center"/>
        <w:rPr>
          <w:b/>
          <w:lang w:val="lt-LT"/>
        </w:rPr>
      </w:pPr>
    </w:p>
    <w:p w:rsidR="00EB3D1A" w:rsidRDefault="00EB3D1A" w:rsidP="00CF11F3">
      <w:pPr>
        <w:jc w:val="center"/>
        <w:rPr>
          <w:b/>
          <w:lang w:val="lt-LT"/>
        </w:rPr>
      </w:pPr>
    </w:p>
    <w:p w:rsidR="00EB3D1A" w:rsidRDefault="00EB3D1A" w:rsidP="00CF11F3">
      <w:pPr>
        <w:jc w:val="center"/>
        <w:rPr>
          <w:b/>
          <w:lang w:val="lt-LT"/>
        </w:rPr>
      </w:pPr>
    </w:p>
    <w:p w:rsidR="00EB3D1A" w:rsidRDefault="00EB3D1A" w:rsidP="00CF11F3">
      <w:pPr>
        <w:jc w:val="center"/>
        <w:rPr>
          <w:b/>
          <w:lang w:val="lt-LT"/>
        </w:rPr>
      </w:pPr>
    </w:p>
    <w:p w:rsidR="00EB3D1A" w:rsidRDefault="00EB3D1A" w:rsidP="00CF11F3">
      <w:pPr>
        <w:jc w:val="center"/>
        <w:rPr>
          <w:b/>
          <w:lang w:val="lt-LT"/>
        </w:rPr>
      </w:pPr>
    </w:p>
    <w:p w:rsidR="00EB3D1A" w:rsidRDefault="00EB3D1A" w:rsidP="00CF11F3">
      <w:pPr>
        <w:jc w:val="center"/>
        <w:rPr>
          <w:b/>
          <w:lang w:val="lt-LT"/>
        </w:rPr>
      </w:pPr>
    </w:p>
    <w:p w:rsidR="00EB3D1A" w:rsidRDefault="00EB3D1A" w:rsidP="00CF11F3">
      <w:pPr>
        <w:jc w:val="center"/>
        <w:rPr>
          <w:b/>
          <w:lang w:val="lt-LT"/>
        </w:rPr>
      </w:pPr>
    </w:p>
    <w:p w:rsidR="00CF11F3" w:rsidRPr="00C0666C" w:rsidRDefault="00CF11F3" w:rsidP="00CF11F3">
      <w:pPr>
        <w:jc w:val="center"/>
        <w:rPr>
          <w:b/>
          <w:lang w:val="lt-LT"/>
        </w:rPr>
      </w:pPr>
      <w:r w:rsidRPr="00C0666C">
        <w:rPr>
          <w:b/>
          <w:lang w:val="lt-LT"/>
        </w:rPr>
        <w:lastRenderedPageBreak/>
        <w:t>III SKYRIUS</w:t>
      </w:r>
    </w:p>
    <w:p w:rsidR="00CF11F3" w:rsidRPr="00C0666C" w:rsidRDefault="00CF11F3" w:rsidP="00CF11F3">
      <w:pPr>
        <w:jc w:val="center"/>
        <w:rPr>
          <w:b/>
          <w:lang w:val="lt-LT"/>
        </w:rPr>
      </w:pPr>
      <w:r w:rsidRPr="00C0666C">
        <w:rPr>
          <w:b/>
          <w:lang w:val="lt-LT"/>
        </w:rPr>
        <w:t>PLANUOJAMI PASIEKTI REZULTATAI</w:t>
      </w:r>
    </w:p>
    <w:p w:rsidR="00CF11F3" w:rsidRPr="00C0666C" w:rsidRDefault="00CF11F3" w:rsidP="00CF11F3">
      <w:pPr>
        <w:ind w:firstLine="567"/>
        <w:jc w:val="both"/>
        <w:rPr>
          <w:lang w:val="lt-LT"/>
        </w:rPr>
      </w:pPr>
      <w:r w:rsidRPr="00C0666C">
        <w:rPr>
          <w:lang w:val="lt-LT"/>
        </w:rPr>
        <w:t>Planuojamus pasiekti rezultatus apima įgyvendinamos priemonės iš Savivaldybės SPP ir Anykščių rajono savivaldybės 2025–2027 metų strateginio veiklos plano (toliau – Savivaldybės SVP) rodikliai, nurodyti pried</w:t>
      </w:r>
      <w:r w:rsidR="00385ED7" w:rsidRPr="00C0666C">
        <w:rPr>
          <w:lang w:val="lt-LT"/>
        </w:rPr>
        <w:t>uose Nr. 1 „</w:t>
      </w:r>
      <w:r w:rsidR="00083495">
        <w:rPr>
          <w:lang w:val="lt-LT"/>
        </w:rPr>
        <w:t xml:space="preserve">3 </w:t>
      </w:r>
      <w:proofErr w:type="spellStart"/>
      <w:r w:rsidR="00083495">
        <w:rPr>
          <w:lang w:val="lt-LT"/>
        </w:rPr>
        <w:t>lentelė_</w:t>
      </w:r>
      <w:r w:rsidR="00385ED7" w:rsidRPr="00C0666C">
        <w:rPr>
          <w:lang w:val="lt-LT"/>
        </w:rPr>
        <w:t>Asignavimai</w:t>
      </w:r>
      <w:proofErr w:type="spellEnd"/>
      <w:r w:rsidR="00385ED7" w:rsidRPr="00C0666C">
        <w:rPr>
          <w:lang w:val="lt-LT"/>
        </w:rPr>
        <w:t>“ ir</w:t>
      </w:r>
      <w:r w:rsidRPr="00C0666C">
        <w:rPr>
          <w:lang w:val="lt-LT"/>
        </w:rPr>
        <w:t xml:space="preserve"> </w:t>
      </w:r>
      <w:r w:rsidR="00385ED7" w:rsidRPr="00C0666C">
        <w:rPr>
          <w:lang w:val="lt-LT"/>
        </w:rPr>
        <w:t>Nr. 2 „</w:t>
      </w:r>
      <w:r w:rsidR="00083495">
        <w:rPr>
          <w:lang w:val="lt-LT"/>
        </w:rPr>
        <w:t xml:space="preserve">4 </w:t>
      </w:r>
      <w:proofErr w:type="spellStart"/>
      <w:r w:rsidR="00083495">
        <w:rPr>
          <w:lang w:val="lt-LT"/>
        </w:rPr>
        <w:t>lentelė_</w:t>
      </w:r>
      <w:r w:rsidR="00385ED7" w:rsidRPr="00C0666C">
        <w:rPr>
          <w:lang w:val="lt-LT"/>
        </w:rPr>
        <w:t>Rodikliai</w:t>
      </w:r>
      <w:proofErr w:type="spellEnd"/>
      <w:r w:rsidR="00385ED7" w:rsidRPr="00C0666C">
        <w:rPr>
          <w:lang w:val="lt-LT"/>
        </w:rPr>
        <w:t>“</w:t>
      </w:r>
      <w:r w:rsidRPr="00C0666C">
        <w:rPr>
          <w:lang w:val="lt-LT"/>
        </w:rPr>
        <w:t>. Per planuojamą laikotarpį siekiama užtikrinti tinkamą biudžetinių įstaigų finansavimą, sklandžiai vykdyti pradėtus projektus ir įgyvendinti numatytas Savivaldybės SVP priemones.</w:t>
      </w:r>
    </w:p>
    <w:p w:rsidR="00CF11F3" w:rsidRPr="00C0666C" w:rsidRDefault="00CF11F3" w:rsidP="00CF11F3">
      <w:pPr>
        <w:ind w:firstLine="567"/>
        <w:jc w:val="both"/>
        <w:rPr>
          <w:lang w:val="lt-LT"/>
        </w:rPr>
      </w:pPr>
      <w:r w:rsidRPr="00C0666C">
        <w:rPr>
          <w:lang w:val="lt-LT"/>
        </w:rPr>
        <w:t>Apibendrinant 9 programų rodiklius, įgyvendinant 2025–2027 m. SVP, siekiama šių rezultatų:</w:t>
      </w:r>
    </w:p>
    <w:p w:rsidR="00CF11F3" w:rsidRPr="00C0666C" w:rsidRDefault="00CF11F3" w:rsidP="00CF11F3">
      <w:pPr>
        <w:jc w:val="both"/>
        <w:rPr>
          <w:lang w:val="lt-LT"/>
        </w:rPr>
      </w:pPr>
      <w:r w:rsidRPr="00C0666C">
        <w:rPr>
          <w:lang w:val="lt-LT"/>
        </w:rPr>
        <w:t xml:space="preserve">1. Gyventojų iniciatyvų projektų finansavimui skirti ne mažiau kaip 60,0 tūkst. Eur kasmet. </w:t>
      </w:r>
    </w:p>
    <w:p w:rsidR="00CF11F3" w:rsidRPr="00C0666C" w:rsidRDefault="00CF11F3" w:rsidP="00CF11F3">
      <w:pPr>
        <w:jc w:val="both"/>
        <w:rPr>
          <w:lang w:val="lt-LT"/>
        </w:rPr>
      </w:pPr>
      <w:r w:rsidRPr="00C0666C">
        <w:rPr>
          <w:lang w:val="lt-LT"/>
        </w:rPr>
        <w:t xml:space="preserve">2. Teikti papildomą išmoką gimus vaikui. </w:t>
      </w:r>
    </w:p>
    <w:p w:rsidR="00CF11F3" w:rsidRPr="00C0666C" w:rsidRDefault="00CF11F3" w:rsidP="00CF11F3">
      <w:pPr>
        <w:jc w:val="both"/>
        <w:rPr>
          <w:lang w:val="lt-LT"/>
        </w:rPr>
      </w:pPr>
      <w:r w:rsidRPr="00C0666C">
        <w:rPr>
          <w:lang w:val="lt-LT"/>
        </w:rPr>
        <w:t>3. Tęsiama įgyvendinti Jaunimo užimtumo vasarą ir integracijos į darbo rinką priemonė.</w:t>
      </w:r>
    </w:p>
    <w:p w:rsidR="00CF11F3" w:rsidRPr="00C0666C" w:rsidRDefault="00CF11F3" w:rsidP="00CF11F3">
      <w:pPr>
        <w:jc w:val="both"/>
        <w:rPr>
          <w:lang w:val="lt-LT"/>
        </w:rPr>
      </w:pPr>
      <w:r w:rsidRPr="00C0666C">
        <w:rPr>
          <w:lang w:val="lt-LT"/>
        </w:rPr>
        <w:t>4. Modernizuoti sveikatos centrą bei užtikrinti jo teikiamų paslaugų prieinamumą ir kokybę.</w:t>
      </w:r>
    </w:p>
    <w:p w:rsidR="00CF11F3" w:rsidRPr="00C0666C" w:rsidRDefault="00CF11F3" w:rsidP="00CF11F3">
      <w:pPr>
        <w:jc w:val="both"/>
        <w:rPr>
          <w:lang w:val="lt-LT"/>
        </w:rPr>
      </w:pPr>
      <w:r w:rsidRPr="00C0666C">
        <w:rPr>
          <w:lang w:val="lt-LT"/>
        </w:rPr>
        <w:t>5. Mobilių komandų paslaugų kokybės ir prieinamumo pagerinimas, užtikrinant ambulatorinės slaugos paslaugas namuose.</w:t>
      </w:r>
    </w:p>
    <w:p w:rsidR="00CF11F3" w:rsidRPr="00C0666C" w:rsidRDefault="00CF11F3" w:rsidP="00CF11F3">
      <w:pPr>
        <w:jc w:val="both"/>
        <w:rPr>
          <w:lang w:val="lt-LT"/>
        </w:rPr>
      </w:pPr>
      <w:r w:rsidRPr="00C0666C">
        <w:rPr>
          <w:lang w:val="lt-LT"/>
        </w:rPr>
        <w:t>6. Atnaujinti ir(ar) modernizuoti ne mažiau kaip 1 ugdymo įstaigą (Anykščių vaikų lopšelis-darželis „Žilvitis“).</w:t>
      </w:r>
    </w:p>
    <w:p w:rsidR="00CF11F3" w:rsidRPr="00C0666C" w:rsidRDefault="00CF11F3" w:rsidP="00CF11F3">
      <w:pPr>
        <w:jc w:val="both"/>
        <w:rPr>
          <w:lang w:val="lt-LT"/>
        </w:rPr>
      </w:pPr>
      <w:r w:rsidRPr="00C0666C">
        <w:rPr>
          <w:lang w:val="lt-LT"/>
        </w:rPr>
        <w:t>7. Stiprinti savivaldos ir verslo bendradarbiavimą, užtikrinant paslaugas verslo pradžiai ir atliepiant kitus verslo poreikius.</w:t>
      </w:r>
    </w:p>
    <w:p w:rsidR="00CF11F3" w:rsidRPr="00C0666C" w:rsidRDefault="00CF11F3" w:rsidP="00CF11F3">
      <w:pPr>
        <w:jc w:val="both"/>
        <w:rPr>
          <w:lang w:val="lt-LT"/>
        </w:rPr>
      </w:pPr>
      <w:r w:rsidRPr="00C0666C">
        <w:rPr>
          <w:lang w:val="lt-LT"/>
        </w:rPr>
        <w:t>8. Modernizuoti lankytinus objektus, pritaikant juose šiuolaikines technologijas.</w:t>
      </w:r>
    </w:p>
    <w:p w:rsidR="00CF11F3" w:rsidRPr="00C0666C" w:rsidRDefault="00CF11F3" w:rsidP="00CF11F3">
      <w:pPr>
        <w:jc w:val="both"/>
        <w:rPr>
          <w:lang w:val="lt-LT"/>
        </w:rPr>
      </w:pPr>
      <w:r w:rsidRPr="00C0666C">
        <w:rPr>
          <w:lang w:val="lt-LT"/>
        </w:rPr>
        <w:t>9. Vykdyti plaukimo pamokas vaikams baseine.</w:t>
      </w:r>
    </w:p>
    <w:p w:rsidR="00CF11F3" w:rsidRPr="00C0666C" w:rsidRDefault="00CF11F3" w:rsidP="00CF11F3">
      <w:pPr>
        <w:jc w:val="both"/>
        <w:rPr>
          <w:lang w:val="lt-LT"/>
        </w:rPr>
      </w:pPr>
      <w:r w:rsidRPr="00C0666C">
        <w:rPr>
          <w:lang w:val="lt-LT"/>
        </w:rPr>
        <w:t>10. Konvertuoti Anykščių mieste esančias nepatrauklias ir nefunkcionalias teritorijas į patrauklias, tvariai suplanuotas estetiškas aplinkas gyventojams ir miesto svečiams.</w:t>
      </w:r>
    </w:p>
    <w:p w:rsidR="00CF11F3" w:rsidRPr="00C0666C" w:rsidRDefault="00CF11F3" w:rsidP="00CF11F3">
      <w:pPr>
        <w:jc w:val="both"/>
        <w:rPr>
          <w:lang w:val="lt-LT"/>
        </w:rPr>
      </w:pPr>
      <w:r w:rsidRPr="00C0666C">
        <w:rPr>
          <w:lang w:val="lt-LT"/>
        </w:rPr>
        <w:t xml:space="preserve">11. Regiono pažangos priemonių projektų įgyvendinimo pradžia švietimo srityje. </w:t>
      </w:r>
    </w:p>
    <w:p w:rsidR="00CF11F3" w:rsidRPr="00C0666C" w:rsidRDefault="00CF11F3" w:rsidP="00CF11F3">
      <w:pPr>
        <w:jc w:val="both"/>
        <w:rPr>
          <w:lang w:val="lt-LT"/>
        </w:rPr>
      </w:pPr>
      <w:r w:rsidRPr="00C0666C">
        <w:rPr>
          <w:lang w:val="lt-LT"/>
        </w:rPr>
        <w:t>12. Kasmet Anykščių mieste pasodinti ne mažiau nei 50 medžių ir krūmų.</w:t>
      </w:r>
    </w:p>
    <w:p w:rsidR="00CF11F3" w:rsidRPr="00C0666C" w:rsidRDefault="00CF11F3" w:rsidP="00CF11F3">
      <w:pPr>
        <w:jc w:val="both"/>
        <w:rPr>
          <w:lang w:val="lt-LT"/>
        </w:rPr>
      </w:pPr>
      <w:r w:rsidRPr="00C0666C">
        <w:rPr>
          <w:lang w:val="lt-LT"/>
        </w:rPr>
        <w:t>13. Vykdyti nuolatinę oro ir vandens kokybės kontrolę.</w:t>
      </w:r>
    </w:p>
    <w:p w:rsidR="00CF11F3" w:rsidRPr="00C0666C" w:rsidRDefault="00CF11F3" w:rsidP="00CF11F3">
      <w:pPr>
        <w:jc w:val="both"/>
        <w:rPr>
          <w:lang w:val="lt-LT"/>
        </w:rPr>
      </w:pPr>
      <w:r w:rsidRPr="00C0666C">
        <w:rPr>
          <w:lang w:val="lt-LT"/>
        </w:rPr>
        <w:t xml:space="preserve">14. Numatyta atlikti Malūno, </w:t>
      </w:r>
      <w:proofErr w:type="spellStart"/>
      <w:r w:rsidRPr="00C0666C">
        <w:rPr>
          <w:lang w:val="lt-LT"/>
        </w:rPr>
        <w:t>Bičionių</w:t>
      </w:r>
      <w:proofErr w:type="spellEnd"/>
      <w:r w:rsidRPr="00C0666C">
        <w:rPr>
          <w:lang w:val="lt-LT"/>
        </w:rPr>
        <w:t xml:space="preserve"> ir Gegužės gatvių projektavimo ir rangos darbus.</w:t>
      </w:r>
    </w:p>
    <w:p w:rsidR="00CF11F3" w:rsidRPr="00C0666C" w:rsidRDefault="00CF11F3" w:rsidP="00CF11F3">
      <w:pPr>
        <w:jc w:val="both"/>
        <w:rPr>
          <w:lang w:val="lt-LT"/>
        </w:rPr>
      </w:pPr>
      <w:r w:rsidRPr="00C0666C">
        <w:rPr>
          <w:lang w:val="lt-LT"/>
        </w:rPr>
        <w:t>15. Gaisrų prevencijos programos priemonių įgyvendinimas.</w:t>
      </w:r>
    </w:p>
    <w:p w:rsidR="00CF11F3" w:rsidRPr="00C0666C" w:rsidRDefault="00CF11F3" w:rsidP="00CF11F3">
      <w:pPr>
        <w:jc w:val="both"/>
        <w:rPr>
          <w:lang w:val="lt-LT"/>
        </w:rPr>
      </w:pPr>
      <w:r w:rsidRPr="00C0666C">
        <w:rPr>
          <w:lang w:val="lt-LT"/>
        </w:rPr>
        <w:t>16. Informuoti verslus apie galimybę teikti viešąsias paslaugas savivaldai ir stiprinti jų įgūdžius tai daryti.</w:t>
      </w:r>
    </w:p>
    <w:p w:rsidR="00CF11F3" w:rsidRPr="00C0666C" w:rsidRDefault="00CF11F3" w:rsidP="00CF11F3">
      <w:pPr>
        <w:jc w:val="both"/>
        <w:rPr>
          <w:lang w:val="lt-LT"/>
        </w:rPr>
      </w:pPr>
      <w:r w:rsidRPr="00C0666C">
        <w:rPr>
          <w:lang w:val="lt-LT"/>
        </w:rPr>
        <w:t>17. Gerinti viešosios informacijos prieinamumą ir gyventojų atgalinio ryšio teikimą</w:t>
      </w:r>
      <w:r w:rsidR="00DD159B">
        <w:rPr>
          <w:lang w:val="lt-LT"/>
        </w:rPr>
        <w:t>.</w:t>
      </w:r>
    </w:p>
    <w:p w:rsidR="00CF11F3" w:rsidRPr="00C0666C" w:rsidRDefault="00CF11F3" w:rsidP="00CF11F3">
      <w:pPr>
        <w:jc w:val="both"/>
        <w:rPr>
          <w:lang w:val="lt-LT"/>
        </w:rPr>
      </w:pPr>
      <w:r w:rsidRPr="00C0666C">
        <w:rPr>
          <w:lang w:val="lt-LT"/>
        </w:rPr>
        <w:t>18. Rengiama dokumentacija Utenos regiono pažangos priemonių įgyvendinimui socialinės apsaugos, vandentvarkos, atliekų tvarkymo, pažeistų teritorijų srityse, funkcinės zonos strategijos projektų įgyvendinimui.</w:t>
      </w:r>
    </w:p>
    <w:p w:rsidR="00CF11F3" w:rsidRPr="00C0666C" w:rsidRDefault="00CF11F3" w:rsidP="00CF11F3">
      <w:pPr>
        <w:jc w:val="both"/>
        <w:rPr>
          <w:lang w:val="lt-LT"/>
        </w:rPr>
      </w:pPr>
      <w:r w:rsidRPr="00C0666C">
        <w:rPr>
          <w:lang w:val="lt-LT"/>
        </w:rPr>
        <w:t>19. Kasmet surengti ne mažiau kaip 3 gyventojų švietimo civilinės saugos klausimais renginius.</w:t>
      </w:r>
    </w:p>
    <w:p w:rsidR="00CF11F3" w:rsidRPr="00C0666C" w:rsidRDefault="00CF11F3" w:rsidP="00CF11F3">
      <w:pPr>
        <w:jc w:val="both"/>
        <w:rPr>
          <w:lang w:val="lt-LT"/>
        </w:rPr>
      </w:pPr>
      <w:r w:rsidRPr="00C0666C">
        <w:rPr>
          <w:lang w:val="lt-LT"/>
        </w:rPr>
        <w:t>20. Plėsti priedangų tinklą savivaldybės teritorijoje, kad užtikrinti 50 proc. gyventojų talpinimą.</w:t>
      </w:r>
    </w:p>
    <w:p w:rsidR="00CF11F3" w:rsidRPr="00C0666C" w:rsidRDefault="00CF11F3" w:rsidP="00CF11F3">
      <w:pPr>
        <w:jc w:val="both"/>
        <w:rPr>
          <w:lang w:val="lt-LT"/>
        </w:rPr>
      </w:pPr>
      <w:r w:rsidRPr="00C0666C">
        <w:rPr>
          <w:lang w:val="lt-LT"/>
        </w:rPr>
        <w:lastRenderedPageBreak/>
        <w:t>21. Vidaus audito ataskaitų perkėlimas į elektroninių dokumentų formatą bei sisteminių vidaus auditų atlikimas.</w:t>
      </w:r>
    </w:p>
    <w:p w:rsidR="00CF11F3" w:rsidRPr="00C0666C" w:rsidRDefault="00CF11F3" w:rsidP="00CF11F3">
      <w:pPr>
        <w:jc w:val="both"/>
        <w:rPr>
          <w:lang w:val="lt-LT"/>
        </w:rPr>
      </w:pPr>
      <w:r w:rsidRPr="00C0666C">
        <w:rPr>
          <w:lang w:val="lt-LT"/>
        </w:rPr>
        <w:t>22. Skaitmenizuotų viešųjų paslaugų teikimo skatinimas.</w:t>
      </w:r>
    </w:p>
    <w:p w:rsidR="00CF11F3" w:rsidRPr="00C0666C" w:rsidRDefault="00CF11F3" w:rsidP="00CF11F3">
      <w:pPr>
        <w:jc w:val="both"/>
        <w:rPr>
          <w:lang w:val="lt-LT"/>
        </w:rPr>
      </w:pPr>
      <w:r w:rsidRPr="00C0666C">
        <w:rPr>
          <w:lang w:val="lt-LT"/>
        </w:rPr>
        <w:t>23. Inicijuoti smurtinio elgesio keitimo programos parengimą ir įgyvendinimą smurtauti linkusiems vaikams ir jaunimui.</w:t>
      </w:r>
    </w:p>
    <w:p w:rsidR="00CF11F3" w:rsidRPr="00C0666C" w:rsidRDefault="00CF11F3" w:rsidP="00CF11F3">
      <w:pPr>
        <w:jc w:val="both"/>
        <w:rPr>
          <w:lang w:val="lt-LT"/>
        </w:rPr>
      </w:pPr>
      <w:r w:rsidRPr="00C0666C">
        <w:rPr>
          <w:lang w:val="lt-LT"/>
        </w:rPr>
        <w:t xml:space="preserve">24. Organizuoti Utenos apskrities tarpinstitucinio bendradarbiavimo koordinatorių pasitarimus. </w:t>
      </w:r>
    </w:p>
    <w:p w:rsidR="00CF11F3" w:rsidRPr="00C0666C" w:rsidRDefault="00CF11F3" w:rsidP="00CF11F3">
      <w:pPr>
        <w:jc w:val="both"/>
        <w:rPr>
          <w:lang w:val="lt-LT"/>
        </w:rPr>
      </w:pPr>
      <w:r w:rsidRPr="00C0666C">
        <w:rPr>
          <w:lang w:val="lt-LT"/>
        </w:rPr>
        <w:t>25. Profsąjungos Administracijos kolektyvinės sutarties nuostatų įgyvendinimas.</w:t>
      </w:r>
    </w:p>
    <w:p w:rsidR="00CF11F3" w:rsidRPr="00C0666C" w:rsidRDefault="00CF11F3" w:rsidP="00CF11F3">
      <w:pPr>
        <w:jc w:val="both"/>
        <w:rPr>
          <w:lang w:val="lt-LT"/>
        </w:rPr>
      </w:pPr>
      <w:r w:rsidRPr="00C0666C">
        <w:rPr>
          <w:lang w:val="lt-LT"/>
        </w:rPr>
        <w:t>26. Bendruomenių ir NVO veiklai skirti ne mažiau kaip 35,0 tūkst. Eur kasmet.</w:t>
      </w:r>
    </w:p>
    <w:p w:rsidR="00CF11F3" w:rsidRPr="00C0666C" w:rsidRDefault="00CF11F3" w:rsidP="00CF11F3">
      <w:pPr>
        <w:jc w:val="both"/>
        <w:rPr>
          <w:lang w:val="lt-LT"/>
        </w:rPr>
      </w:pPr>
      <w:r w:rsidRPr="00C0666C">
        <w:rPr>
          <w:lang w:val="lt-LT"/>
        </w:rPr>
        <w:t xml:space="preserve">27. „Tūkstantmečio mokyklų“ programos įgyvendinimas. </w:t>
      </w:r>
    </w:p>
    <w:p w:rsidR="00CF11F3" w:rsidRPr="00C0666C" w:rsidRDefault="00CF11F3" w:rsidP="00CF11F3">
      <w:pPr>
        <w:jc w:val="both"/>
        <w:rPr>
          <w:lang w:val="lt-LT"/>
        </w:rPr>
      </w:pPr>
      <w:r w:rsidRPr="00C0666C">
        <w:rPr>
          <w:lang w:val="lt-LT"/>
        </w:rPr>
        <w:t>28. Įgyvendinti smurto elgesio keitimo programos I etapą.</w:t>
      </w:r>
    </w:p>
    <w:p w:rsidR="00CF11F3" w:rsidRPr="00C0666C" w:rsidRDefault="00CF11F3" w:rsidP="00CF11F3">
      <w:pPr>
        <w:jc w:val="both"/>
        <w:rPr>
          <w:lang w:val="lt-LT"/>
        </w:rPr>
      </w:pPr>
      <w:r w:rsidRPr="00C0666C">
        <w:rPr>
          <w:lang w:val="lt-LT"/>
        </w:rPr>
        <w:t>29. Aktualizuoti kultūros paveldo objektus pagal šiuolaikinius lankytojų poreikius.</w:t>
      </w:r>
    </w:p>
    <w:p w:rsidR="00CF11F3" w:rsidRPr="00C0666C" w:rsidRDefault="00CF11F3" w:rsidP="00CF11F3">
      <w:pPr>
        <w:jc w:val="both"/>
        <w:rPr>
          <w:lang w:val="lt-LT"/>
        </w:rPr>
      </w:pPr>
      <w:r w:rsidRPr="00C0666C">
        <w:rPr>
          <w:lang w:val="lt-LT"/>
        </w:rPr>
        <w:t>30. Atnaujinti tradicinių festivalių sistemą.</w:t>
      </w:r>
    </w:p>
    <w:p w:rsidR="00CF11F3" w:rsidRPr="00C0666C" w:rsidRDefault="00CF11F3" w:rsidP="00CF11F3">
      <w:pPr>
        <w:jc w:val="both"/>
        <w:rPr>
          <w:lang w:val="lt-LT"/>
        </w:rPr>
      </w:pPr>
      <w:r w:rsidRPr="00C0666C">
        <w:rPr>
          <w:lang w:val="lt-LT"/>
        </w:rPr>
        <w:t>31. Teikti konkurencingas kultūros ir kultūrinio turizmo paslaugas.</w:t>
      </w:r>
    </w:p>
    <w:p w:rsidR="00CF11F3" w:rsidRPr="00C0666C" w:rsidRDefault="00CF11F3" w:rsidP="00CF11F3">
      <w:pPr>
        <w:jc w:val="both"/>
        <w:rPr>
          <w:lang w:val="lt-LT"/>
        </w:rPr>
      </w:pPr>
      <w:r w:rsidRPr="00C0666C">
        <w:rPr>
          <w:lang w:val="lt-LT"/>
        </w:rPr>
        <w:t>32. Pradėti rengti tarptautinį literatūrinės srities festivalį.</w:t>
      </w:r>
    </w:p>
    <w:p w:rsidR="00CF11F3" w:rsidRPr="00C0666C" w:rsidRDefault="00CF11F3" w:rsidP="00CF11F3">
      <w:pPr>
        <w:jc w:val="both"/>
        <w:rPr>
          <w:lang w:val="lt-LT"/>
        </w:rPr>
      </w:pPr>
    </w:p>
    <w:p w:rsidR="00CF11F3" w:rsidRPr="00C0666C" w:rsidRDefault="00CF11F3" w:rsidP="00CF11F3">
      <w:pPr>
        <w:pStyle w:val="Default"/>
        <w:jc w:val="center"/>
        <w:rPr>
          <w:rFonts w:ascii="Times New Roman" w:hAnsi="Times New Roman" w:cs="Times New Roman"/>
          <w:lang w:val="lt-LT"/>
        </w:rPr>
      </w:pPr>
      <w:r w:rsidRPr="00C0666C">
        <w:rPr>
          <w:rFonts w:ascii="Times New Roman" w:hAnsi="Times New Roman" w:cs="Times New Roman"/>
          <w:b/>
          <w:bCs/>
          <w:lang w:val="lt-LT"/>
        </w:rPr>
        <w:t>IV SKYRIUS</w:t>
      </w:r>
    </w:p>
    <w:p w:rsidR="00CF11F3" w:rsidRPr="00C0666C" w:rsidRDefault="00CF11F3" w:rsidP="00CF11F3">
      <w:pPr>
        <w:jc w:val="center"/>
        <w:rPr>
          <w:b/>
          <w:bCs/>
          <w:lang w:val="lt-LT"/>
        </w:rPr>
      </w:pPr>
    </w:p>
    <w:p w:rsidR="00CF11F3" w:rsidRPr="00C0666C" w:rsidRDefault="00CF11F3" w:rsidP="00CF11F3">
      <w:pPr>
        <w:jc w:val="center"/>
        <w:rPr>
          <w:b/>
          <w:bCs/>
          <w:lang w:val="lt-LT"/>
        </w:rPr>
      </w:pPr>
      <w:r w:rsidRPr="00C0666C">
        <w:rPr>
          <w:b/>
          <w:bCs/>
          <w:lang w:val="lt-LT"/>
        </w:rPr>
        <w:t>SAVIVALDYBĖS SVP PROGRAMOS</w:t>
      </w:r>
    </w:p>
    <w:p w:rsidR="00CF11F3" w:rsidRPr="00C0666C" w:rsidRDefault="00CF11F3" w:rsidP="00CF11F3">
      <w:pPr>
        <w:ind w:firstLine="567"/>
        <w:jc w:val="both"/>
        <w:rPr>
          <w:lang w:val="lt-LT"/>
        </w:rPr>
      </w:pPr>
      <w:r w:rsidRPr="00C0666C">
        <w:rPr>
          <w:lang w:val="lt-LT"/>
        </w:rPr>
        <w:t>Savivaldybėje 2025–2027 m. laikotarpiu bus vykdomos devynios Savivaldybės SVP programos, kurios yra tęstinės, t. y. buvo pradėtos vykdyti ankstesniu planuojamu laikotarpiu ir tęsiamos toliau. 2025–2027 m. SVP programos:</w:t>
      </w:r>
    </w:p>
    <w:p w:rsidR="00CF11F3" w:rsidRPr="00C0666C" w:rsidRDefault="00CF11F3" w:rsidP="00CF11F3">
      <w:pPr>
        <w:spacing w:after="0" w:line="240" w:lineRule="auto"/>
        <w:ind w:firstLine="567"/>
        <w:jc w:val="both"/>
        <w:rPr>
          <w:lang w:val="lt-LT"/>
        </w:rPr>
      </w:pPr>
      <w:r w:rsidRPr="00C0666C">
        <w:rPr>
          <w:lang w:val="lt-LT"/>
        </w:rPr>
        <w:t>1.      Darnios kurortinės plėtros programa</w:t>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p>
    <w:p w:rsidR="00CF11F3" w:rsidRPr="00C0666C" w:rsidRDefault="00CF11F3" w:rsidP="00CF11F3">
      <w:pPr>
        <w:spacing w:after="0" w:line="240" w:lineRule="auto"/>
        <w:ind w:firstLine="567"/>
        <w:jc w:val="both"/>
        <w:rPr>
          <w:lang w:val="lt-LT"/>
        </w:rPr>
      </w:pPr>
      <w:r w:rsidRPr="00C0666C">
        <w:rPr>
          <w:lang w:val="lt-LT"/>
        </w:rPr>
        <w:t>2.      Kryptingo verslo vystymo ir investicijų pritraukimo programa</w:t>
      </w:r>
      <w:r w:rsidRPr="00C0666C">
        <w:rPr>
          <w:lang w:val="lt-LT"/>
        </w:rPr>
        <w:tab/>
      </w:r>
      <w:r w:rsidRPr="00C0666C">
        <w:rPr>
          <w:lang w:val="lt-LT"/>
        </w:rPr>
        <w:tab/>
      </w:r>
      <w:r w:rsidRPr="00C0666C">
        <w:rPr>
          <w:lang w:val="lt-LT"/>
        </w:rPr>
        <w:tab/>
      </w:r>
      <w:r w:rsidRPr="00C0666C">
        <w:rPr>
          <w:lang w:val="lt-LT"/>
        </w:rPr>
        <w:tab/>
      </w:r>
    </w:p>
    <w:p w:rsidR="00CF11F3" w:rsidRPr="00C0666C" w:rsidRDefault="00CF11F3" w:rsidP="00CF11F3">
      <w:pPr>
        <w:spacing w:after="0" w:line="240" w:lineRule="auto"/>
        <w:ind w:firstLine="567"/>
        <w:jc w:val="both"/>
        <w:rPr>
          <w:lang w:val="lt-LT"/>
        </w:rPr>
      </w:pPr>
      <w:r w:rsidRPr="00C0666C">
        <w:rPr>
          <w:lang w:val="lt-LT"/>
        </w:rPr>
        <w:t>3.      Konkurencingo žemės ūkio ir kaimiškų vietovių vystymo  programa</w:t>
      </w:r>
      <w:r w:rsidRPr="00C0666C">
        <w:rPr>
          <w:lang w:val="lt-LT"/>
        </w:rPr>
        <w:tab/>
      </w:r>
      <w:r w:rsidRPr="00C0666C">
        <w:rPr>
          <w:lang w:val="lt-LT"/>
        </w:rPr>
        <w:tab/>
      </w:r>
      <w:r w:rsidRPr="00C0666C">
        <w:rPr>
          <w:lang w:val="lt-LT"/>
        </w:rPr>
        <w:tab/>
      </w:r>
    </w:p>
    <w:p w:rsidR="00CF11F3" w:rsidRPr="00C0666C" w:rsidRDefault="00CF11F3" w:rsidP="00CF11F3">
      <w:pPr>
        <w:spacing w:after="0" w:line="240" w:lineRule="auto"/>
        <w:ind w:firstLine="567"/>
        <w:jc w:val="both"/>
        <w:rPr>
          <w:lang w:val="lt-LT"/>
        </w:rPr>
      </w:pPr>
      <w:r w:rsidRPr="00C0666C">
        <w:rPr>
          <w:lang w:val="lt-LT"/>
        </w:rPr>
        <w:t>4.      Sveikatos apsaugos programa</w:t>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p>
    <w:p w:rsidR="00CF11F3" w:rsidRPr="00C0666C" w:rsidRDefault="00CF11F3" w:rsidP="00CF11F3">
      <w:pPr>
        <w:spacing w:after="0" w:line="240" w:lineRule="auto"/>
        <w:ind w:firstLine="567"/>
        <w:jc w:val="both"/>
        <w:rPr>
          <w:lang w:val="lt-LT"/>
        </w:rPr>
      </w:pPr>
      <w:r w:rsidRPr="00C0666C">
        <w:rPr>
          <w:lang w:val="lt-LT"/>
        </w:rPr>
        <w:t>5.      Palankios socialinės aplinkos kūrimo programa</w:t>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p>
    <w:p w:rsidR="00CF11F3" w:rsidRPr="00C0666C" w:rsidRDefault="00CF11F3" w:rsidP="00CF11F3">
      <w:pPr>
        <w:spacing w:after="0" w:line="240" w:lineRule="auto"/>
        <w:ind w:firstLine="567"/>
        <w:jc w:val="both"/>
        <w:rPr>
          <w:lang w:val="lt-LT"/>
        </w:rPr>
      </w:pPr>
      <w:r w:rsidRPr="00C0666C">
        <w:rPr>
          <w:lang w:val="lt-LT"/>
        </w:rPr>
        <w:t>6.      Kokybiškos švietimo sistemos kūrimo, sporto skatinimo ir jaunimo užimtumo  programa</w:t>
      </w:r>
    </w:p>
    <w:p w:rsidR="00CF11F3" w:rsidRPr="00C0666C" w:rsidRDefault="00CF11F3" w:rsidP="00CF11F3">
      <w:pPr>
        <w:spacing w:after="0" w:line="240" w:lineRule="auto"/>
        <w:ind w:firstLine="567"/>
        <w:jc w:val="both"/>
        <w:rPr>
          <w:lang w:val="lt-LT"/>
        </w:rPr>
      </w:pPr>
      <w:r w:rsidRPr="00C0666C">
        <w:rPr>
          <w:lang w:val="lt-LT"/>
        </w:rPr>
        <w:t>7.      Subalansuotos architektūros ir urbanistinės plėtros programa</w:t>
      </w:r>
      <w:r w:rsidRPr="00C0666C">
        <w:rPr>
          <w:lang w:val="lt-LT"/>
        </w:rPr>
        <w:tab/>
      </w:r>
      <w:r w:rsidRPr="00C0666C">
        <w:rPr>
          <w:lang w:val="lt-LT"/>
        </w:rPr>
        <w:tab/>
      </w:r>
      <w:r w:rsidRPr="00C0666C">
        <w:rPr>
          <w:lang w:val="lt-LT"/>
        </w:rPr>
        <w:tab/>
      </w:r>
      <w:r w:rsidRPr="00C0666C">
        <w:rPr>
          <w:lang w:val="lt-LT"/>
        </w:rPr>
        <w:tab/>
      </w:r>
    </w:p>
    <w:p w:rsidR="00CF11F3" w:rsidRPr="00C0666C" w:rsidRDefault="00CF11F3" w:rsidP="00CF11F3">
      <w:pPr>
        <w:spacing w:after="0" w:line="240" w:lineRule="auto"/>
        <w:ind w:firstLine="567"/>
        <w:jc w:val="both"/>
        <w:rPr>
          <w:lang w:val="lt-LT"/>
        </w:rPr>
      </w:pPr>
      <w:r w:rsidRPr="00C0666C">
        <w:rPr>
          <w:lang w:val="lt-LT"/>
        </w:rPr>
        <w:t>8.      Savivaldybės objektų priežiūros ir plėtros programa</w:t>
      </w:r>
      <w:r w:rsidRPr="00C0666C">
        <w:rPr>
          <w:lang w:val="lt-LT"/>
        </w:rPr>
        <w:tab/>
      </w:r>
      <w:r w:rsidRPr="00C0666C">
        <w:rPr>
          <w:lang w:val="lt-LT"/>
        </w:rPr>
        <w:tab/>
      </w:r>
      <w:r w:rsidRPr="00C0666C">
        <w:rPr>
          <w:lang w:val="lt-LT"/>
        </w:rPr>
        <w:tab/>
      </w:r>
      <w:r w:rsidRPr="00C0666C">
        <w:rPr>
          <w:lang w:val="lt-LT"/>
        </w:rPr>
        <w:tab/>
      </w:r>
      <w:r w:rsidRPr="00C0666C">
        <w:rPr>
          <w:lang w:val="lt-LT"/>
        </w:rPr>
        <w:tab/>
      </w:r>
    </w:p>
    <w:p w:rsidR="00CF11F3" w:rsidRPr="00C0666C" w:rsidRDefault="00CF11F3" w:rsidP="00CF11F3">
      <w:pPr>
        <w:spacing w:after="0" w:line="240" w:lineRule="auto"/>
        <w:ind w:firstLine="567"/>
        <w:jc w:val="both"/>
        <w:rPr>
          <w:lang w:val="lt-LT"/>
        </w:rPr>
      </w:pPr>
      <w:r w:rsidRPr="00C0666C">
        <w:rPr>
          <w:lang w:val="lt-LT"/>
        </w:rPr>
        <w:t>9.      Efektyvaus Savivaldybės valdymo programa</w:t>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r w:rsidRPr="00C0666C">
        <w:rPr>
          <w:lang w:val="lt-LT"/>
        </w:rPr>
        <w:tab/>
      </w:r>
    </w:p>
    <w:p w:rsidR="00CF11F3" w:rsidRPr="00C0666C" w:rsidRDefault="002E6B0A" w:rsidP="00CF11F3">
      <w:pPr>
        <w:spacing w:after="0" w:line="240" w:lineRule="auto"/>
        <w:ind w:firstLine="567"/>
        <w:jc w:val="both"/>
        <w:rPr>
          <w:lang w:val="lt-LT"/>
        </w:rPr>
      </w:pPr>
      <w:r w:rsidRPr="00C0666C">
        <w:rPr>
          <w:lang w:val="lt-LT"/>
        </w:rPr>
        <w:t>Šių programų tikslas sėkmingai vykdant veiklą siekti keturių strateginių prioritetų bei produktyvių efekto rodiklių.</w:t>
      </w:r>
    </w:p>
    <w:p w:rsidR="002E6B0A" w:rsidRPr="00C0666C" w:rsidRDefault="002E6B0A" w:rsidP="00CF11F3">
      <w:pPr>
        <w:spacing w:after="0" w:line="240" w:lineRule="auto"/>
        <w:ind w:firstLine="567"/>
        <w:jc w:val="both"/>
        <w:rPr>
          <w:lang w:val="lt-LT"/>
        </w:rPr>
      </w:pPr>
    </w:p>
    <w:p w:rsidR="002E6B0A" w:rsidRPr="00C0666C" w:rsidRDefault="002E6B0A" w:rsidP="00CF11F3">
      <w:pPr>
        <w:spacing w:after="0" w:line="240" w:lineRule="auto"/>
        <w:ind w:firstLine="567"/>
        <w:jc w:val="both"/>
        <w:rPr>
          <w:lang w:val="lt-LT"/>
        </w:rPr>
      </w:pPr>
      <w:r w:rsidRPr="00C0666C">
        <w:rPr>
          <w:lang w:val="lt-LT"/>
        </w:rPr>
        <w:t xml:space="preserve">SVP programos, jų tikslai, uždaviniai ir asignavimai (tūkst. Eur) pateikti </w:t>
      </w:r>
      <w:r w:rsidR="0013208C">
        <w:rPr>
          <w:lang w:val="lt-LT"/>
        </w:rPr>
        <w:t>priede Nr. 1</w:t>
      </w:r>
      <w:r w:rsidRPr="00C0666C">
        <w:rPr>
          <w:lang w:val="lt-LT"/>
        </w:rPr>
        <w:t>.</w:t>
      </w:r>
    </w:p>
    <w:p w:rsidR="002E6B0A" w:rsidRPr="00C0666C" w:rsidRDefault="002E6B0A" w:rsidP="00CF11F3">
      <w:pPr>
        <w:spacing w:after="0" w:line="240" w:lineRule="auto"/>
        <w:ind w:firstLine="567"/>
        <w:jc w:val="both"/>
        <w:rPr>
          <w:lang w:val="lt-LT"/>
        </w:rPr>
      </w:pPr>
      <w:r w:rsidRPr="00C0666C">
        <w:rPr>
          <w:lang w:val="lt-LT"/>
        </w:rPr>
        <w:t xml:space="preserve">SVP programos jų uždaviniai, priemonės ir stebėsenos rodikliai pateikti </w:t>
      </w:r>
      <w:r w:rsidR="0013208C">
        <w:rPr>
          <w:lang w:val="lt-LT"/>
        </w:rPr>
        <w:t>priede Nr. 2</w:t>
      </w:r>
      <w:r w:rsidRPr="00C0666C">
        <w:rPr>
          <w:lang w:val="lt-LT"/>
        </w:rPr>
        <w:t>.</w:t>
      </w:r>
    </w:p>
    <w:p w:rsidR="002E6B0A" w:rsidRPr="00C0666C" w:rsidRDefault="00CF11F3" w:rsidP="002E6B0A">
      <w:pPr>
        <w:jc w:val="both"/>
        <w:rPr>
          <w:b/>
          <w:highlight w:val="green"/>
          <w:lang w:val="lt-LT"/>
        </w:rPr>
      </w:pPr>
      <w:r w:rsidRPr="00C0666C">
        <w:rPr>
          <w:lang w:val="lt-LT"/>
        </w:rPr>
        <w:tab/>
      </w:r>
      <w:r w:rsidRPr="00C0666C">
        <w:rPr>
          <w:lang w:val="lt-LT"/>
        </w:rPr>
        <w:tab/>
      </w:r>
      <w:bookmarkStart w:id="1" w:name="_Hlk187309471"/>
    </w:p>
    <w:p w:rsidR="00EB3D1A" w:rsidRDefault="00EB3D1A" w:rsidP="002E6B0A">
      <w:pPr>
        <w:jc w:val="both"/>
        <w:rPr>
          <w:b/>
          <w:lang w:val="lt-LT"/>
        </w:rPr>
      </w:pPr>
    </w:p>
    <w:p w:rsidR="00EB3D1A" w:rsidRDefault="00EB3D1A" w:rsidP="002E6B0A">
      <w:pPr>
        <w:jc w:val="both"/>
        <w:rPr>
          <w:b/>
          <w:lang w:val="lt-LT"/>
        </w:rPr>
      </w:pPr>
    </w:p>
    <w:p w:rsidR="002E6B0A" w:rsidRPr="00C0666C" w:rsidRDefault="002E6B0A" w:rsidP="002E6B0A">
      <w:pPr>
        <w:jc w:val="both"/>
        <w:rPr>
          <w:b/>
          <w:lang w:val="lt-LT"/>
        </w:rPr>
      </w:pPr>
      <w:r w:rsidRPr="00C0666C">
        <w:rPr>
          <w:b/>
          <w:lang w:val="lt-LT"/>
        </w:rPr>
        <w:lastRenderedPageBreak/>
        <w:t>1 PROGRAMA</w:t>
      </w:r>
    </w:p>
    <w:p w:rsidR="002E6B0A" w:rsidRPr="00C0666C" w:rsidRDefault="002E6B0A" w:rsidP="002E6B0A">
      <w:pPr>
        <w:snapToGrid w:val="0"/>
        <w:ind w:firstLine="5"/>
        <w:jc w:val="both"/>
        <w:rPr>
          <w:lang w:val="lt-LT"/>
        </w:rPr>
      </w:pPr>
      <w:r w:rsidRPr="00C0666C">
        <w:rPr>
          <w:noProof/>
          <w:lang w:val="lt-LT"/>
        </w:rPr>
        <w:drawing>
          <wp:inline distT="0" distB="0" distL="0" distR="0">
            <wp:extent cx="6120130" cy="3772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20130" cy="3772210"/>
                    </a:xfrm>
                    <a:prstGeom prst="rect">
                      <a:avLst/>
                    </a:prstGeom>
                    <a:noFill/>
                    <a:ln>
                      <a:noFill/>
                    </a:ln>
                  </pic:spPr>
                </pic:pic>
              </a:graphicData>
            </a:graphic>
          </wp:inline>
        </w:drawing>
      </w:r>
    </w:p>
    <w:p w:rsidR="002E6B0A" w:rsidRPr="00C0666C" w:rsidRDefault="002E6B0A" w:rsidP="002E6B0A">
      <w:pPr>
        <w:snapToGrid w:val="0"/>
        <w:ind w:firstLine="5"/>
        <w:jc w:val="both"/>
        <w:rPr>
          <w:rFonts w:eastAsia="Calibri"/>
          <w:lang w:val="lt-LT"/>
        </w:rPr>
      </w:pPr>
      <w:r w:rsidRPr="00C0666C">
        <w:rPr>
          <w:lang w:val="lt-LT"/>
        </w:rPr>
        <w:t>Darnios kurortinės plėtros programa įgyvendina Savivaldybės SPP I prioriteto (</w:t>
      </w:r>
      <w:r w:rsidRPr="00C0666C">
        <w:rPr>
          <w:rFonts w:eastAsia="Calibri"/>
          <w:lang w:val="lt-LT"/>
        </w:rPr>
        <w:t>Kultūrinio turizmo vystymas ir kurortinė plėtra)</w:t>
      </w:r>
      <w:r w:rsidRPr="00C0666C">
        <w:rPr>
          <w:lang w:val="lt-LT"/>
        </w:rPr>
        <w:t xml:space="preserve"> </w:t>
      </w:r>
      <w:r w:rsidRPr="00C0666C">
        <w:rPr>
          <w:rFonts w:eastAsia="Calibri"/>
          <w:lang w:val="lt-LT"/>
        </w:rPr>
        <w:t>1.1 tikslą. Kultūrinio turizmo vystymas rajone; 1.2 tikslą. Krašto kultūrinių tradicijų saugojimas ir puoselėjimas; 1.3 tikslą. Kurorto statuso siekimas ir rajono įvaizdžio stiprinimas.</w:t>
      </w:r>
    </w:p>
    <w:p w:rsidR="002E6B0A" w:rsidRPr="00C0666C" w:rsidRDefault="002E6B0A" w:rsidP="002E6B0A">
      <w:pPr>
        <w:snapToGrid w:val="0"/>
        <w:ind w:firstLine="5"/>
        <w:jc w:val="both"/>
        <w:rPr>
          <w:highlight w:val="yellow"/>
          <w:lang w:val="lt-LT"/>
        </w:rPr>
      </w:pPr>
      <w:r w:rsidRPr="00C0666C">
        <w:rPr>
          <w:lang w:val="lt-LT"/>
        </w:rPr>
        <w:t>Šioje programoje įgyvendinami Anykščių rajono turizmo plėtros sprendiniai,  finansuojami kult</w:t>
      </w:r>
      <w:r w:rsidR="007D185C">
        <w:rPr>
          <w:lang w:val="lt-LT"/>
        </w:rPr>
        <w:t>ū</w:t>
      </w:r>
      <w:r w:rsidRPr="00C0666C">
        <w:rPr>
          <w:lang w:val="lt-LT"/>
        </w:rPr>
        <w:t>ros ir turizmo projektai, rengiami ir finansuojami festivaliai, miesto renginiai ir šventinis apšvietimas, turizmo infrastruktūros ir mažosios architektūros atnaujinimas ir plėtra. Taip pat šioje programoje yra numatyti asignavimai turizmo srities įstaigų dalininko įnašui.</w:t>
      </w:r>
    </w:p>
    <w:p w:rsidR="002E6B0A" w:rsidRPr="00C0666C" w:rsidRDefault="002E6B0A" w:rsidP="002E6B0A">
      <w:pPr>
        <w:snapToGrid w:val="0"/>
        <w:ind w:firstLine="5"/>
        <w:jc w:val="both"/>
        <w:rPr>
          <w:lang w:val="lt-LT"/>
        </w:rPr>
      </w:pPr>
      <w:r w:rsidRPr="00C0666C">
        <w:rPr>
          <w:b/>
          <w:lang w:val="lt-LT"/>
        </w:rPr>
        <w:t>Programos uždaviniai ir jiems įgyvendinti numatomos priemonės:</w:t>
      </w:r>
      <w:r w:rsidRPr="00C0666C">
        <w:rPr>
          <w:lang w:val="lt-LT"/>
        </w:rPr>
        <w:t xml:space="preserve"> </w:t>
      </w:r>
    </w:p>
    <w:p w:rsidR="002E6B0A" w:rsidRPr="00C0666C" w:rsidRDefault="002E6B0A" w:rsidP="002E6B0A">
      <w:pPr>
        <w:snapToGrid w:val="0"/>
        <w:ind w:firstLine="5"/>
        <w:jc w:val="both"/>
        <w:rPr>
          <w:highlight w:val="yellow"/>
          <w:lang w:val="lt-LT"/>
        </w:rPr>
      </w:pPr>
      <w:r w:rsidRPr="00C0666C">
        <w:rPr>
          <w:lang w:val="lt-LT"/>
        </w:rPr>
        <w:t xml:space="preserve">Darnios kurortinės plėtros programos tikslas užtikrinti ir gerinti kultūrinių veiklų įgyvendinimą; didinti Savivaldybės turistinį patrauklumą, skatinti tvarią urbanistinę plėtrą Savivaldybėje. </w:t>
      </w:r>
    </w:p>
    <w:p w:rsidR="002E6B0A" w:rsidRPr="00C0666C" w:rsidRDefault="002E6B0A" w:rsidP="002E6B0A">
      <w:pPr>
        <w:snapToGrid w:val="0"/>
        <w:ind w:firstLine="5"/>
        <w:jc w:val="both"/>
        <w:rPr>
          <w:lang w:val="lt-LT"/>
        </w:rPr>
      </w:pPr>
      <w:r w:rsidRPr="00C0666C">
        <w:rPr>
          <w:lang w:val="lt-LT"/>
        </w:rPr>
        <w:t>Ekonominio konkurencingumo didinimo programa apima:</w:t>
      </w:r>
    </w:p>
    <w:p w:rsidR="002E6B0A" w:rsidRPr="00C0666C" w:rsidRDefault="002E6B0A" w:rsidP="002E6B0A">
      <w:pPr>
        <w:snapToGrid w:val="0"/>
        <w:ind w:firstLine="5"/>
        <w:jc w:val="both"/>
        <w:rPr>
          <w:lang w:val="lt-LT"/>
        </w:rPr>
      </w:pPr>
      <w:r w:rsidRPr="00C0666C">
        <w:rPr>
          <w:lang w:val="lt-LT"/>
        </w:rPr>
        <w:t xml:space="preserve">- turistinio patrauklumo didinimą, esamos turistinės infrastuktūros kokybės gerinimo priemones, naujų turistinių vietovių, objektų </w:t>
      </w:r>
      <w:proofErr w:type="spellStart"/>
      <w:r w:rsidRPr="00C0666C">
        <w:rPr>
          <w:lang w:val="lt-LT"/>
        </w:rPr>
        <w:t>įveiklinimą</w:t>
      </w:r>
      <w:proofErr w:type="spellEnd"/>
      <w:r w:rsidRPr="00C0666C">
        <w:rPr>
          <w:lang w:val="lt-LT"/>
        </w:rPr>
        <w:t>;</w:t>
      </w:r>
    </w:p>
    <w:p w:rsidR="002E6B0A" w:rsidRPr="00C0666C" w:rsidRDefault="002E6B0A" w:rsidP="002E6B0A">
      <w:pPr>
        <w:snapToGrid w:val="0"/>
        <w:ind w:firstLine="5"/>
        <w:jc w:val="both"/>
        <w:rPr>
          <w:lang w:val="lt-LT"/>
        </w:rPr>
      </w:pPr>
      <w:r w:rsidRPr="00C0666C">
        <w:rPr>
          <w:lang w:val="lt-LT"/>
        </w:rPr>
        <w:t>- sakralinio paveldo objektų tvarkymas;</w:t>
      </w:r>
    </w:p>
    <w:p w:rsidR="002E6B0A" w:rsidRPr="00C0666C" w:rsidRDefault="002E6B0A" w:rsidP="002E6B0A">
      <w:pPr>
        <w:snapToGrid w:val="0"/>
        <w:ind w:firstLine="5"/>
        <w:jc w:val="both"/>
        <w:rPr>
          <w:lang w:val="lt-LT"/>
        </w:rPr>
      </w:pPr>
      <w:r w:rsidRPr="00C0666C">
        <w:rPr>
          <w:lang w:val="lt-LT"/>
        </w:rPr>
        <w:t>- tradicinių festivalių organizavimas;</w:t>
      </w:r>
    </w:p>
    <w:p w:rsidR="002E6B0A" w:rsidRPr="00C0666C" w:rsidRDefault="002E6B0A" w:rsidP="002E6B0A">
      <w:pPr>
        <w:snapToGrid w:val="0"/>
        <w:ind w:firstLine="5"/>
        <w:jc w:val="both"/>
        <w:rPr>
          <w:lang w:val="lt-LT"/>
        </w:rPr>
      </w:pPr>
      <w:r w:rsidRPr="00C0666C">
        <w:rPr>
          <w:lang w:val="lt-LT"/>
        </w:rPr>
        <w:t>- kultūrinių renginių ir veiklų įgyvendinimas;</w:t>
      </w:r>
    </w:p>
    <w:p w:rsidR="002E6B0A" w:rsidRPr="00C0666C" w:rsidRDefault="002E6B0A" w:rsidP="002E6B0A">
      <w:pPr>
        <w:snapToGrid w:val="0"/>
        <w:ind w:firstLine="5"/>
        <w:jc w:val="both"/>
        <w:rPr>
          <w:lang w:val="lt-LT"/>
        </w:rPr>
      </w:pPr>
      <w:r w:rsidRPr="00C0666C">
        <w:rPr>
          <w:lang w:val="lt-LT"/>
        </w:rPr>
        <w:t>- viešųjų paslaugų kūrybinių industrijų plėtotei organizavimas ir vykdymas;</w:t>
      </w:r>
    </w:p>
    <w:p w:rsidR="002E6B0A" w:rsidRPr="00C0666C" w:rsidRDefault="002E6B0A" w:rsidP="002E6B0A">
      <w:pPr>
        <w:snapToGrid w:val="0"/>
        <w:ind w:firstLine="5"/>
        <w:jc w:val="both"/>
        <w:rPr>
          <w:lang w:val="lt-LT"/>
        </w:rPr>
      </w:pPr>
      <w:r w:rsidRPr="00C0666C">
        <w:rPr>
          <w:lang w:val="lt-LT"/>
        </w:rPr>
        <w:t>- turizmo ir meno projektų įgyvendinimas;</w:t>
      </w:r>
    </w:p>
    <w:p w:rsidR="002E6B0A" w:rsidRPr="00C0666C" w:rsidRDefault="002E6B0A" w:rsidP="002E6B0A">
      <w:pPr>
        <w:snapToGrid w:val="0"/>
        <w:ind w:firstLine="5"/>
        <w:jc w:val="both"/>
        <w:rPr>
          <w:lang w:val="lt-LT"/>
        </w:rPr>
      </w:pPr>
      <w:r w:rsidRPr="00C0666C">
        <w:rPr>
          <w:lang w:val="lt-LT"/>
        </w:rPr>
        <w:t>- reprezentavimo ir tarptautinių ryšių plėtojimas;</w:t>
      </w:r>
    </w:p>
    <w:p w:rsidR="002E6B0A" w:rsidRPr="00C0666C" w:rsidRDefault="002E6B0A" w:rsidP="002E6B0A">
      <w:pPr>
        <w:snapToGrid w:val="0"/>
        <w:ind w:firstLine="5"/>
        <w:jc w:val="both"/>
        <w:rPr>
          <w:lang w:val="lt-LT"/>
        </w:rPr>
      </w:pPr>
      <w:r w:rsidRPr="00C0666C">
        <w:rPr>
          <w:lang w:val="lt-LT"/>
        </w:rPr>
        <w:lastRenderedPageBreak/>
        <w:t>- viešųjų erdvių ir želdynų projektavimą gyventojų poreikių tenkinimui.</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Asignavimų esminių (didesnių nei 10 procentų) pakeitimų, palyginti su 2024 metais, paaiškinimai: </w:t>
      </w:r>
      <w:r w:rsidRPr="00C0666C">
        <w:rPr>
          <w:rFonts w:ascii="Times New Roman" w:hAnsi="Times New Roman" w:cs="Times New Roman"/>
          <w:lang w:val="lt-LT"/>
        </w:rPr>
        <w:t>didėja šios išlaidos dėl BSĮ didėjimo.</w:t>
      </w:r>
    </w:p>
    <w:p w:rsidR="002E6B0A" w:rsidRPr="00C0666C" w:rsidRDefault="002E6B0A" w:rsidP="002E6B0A">
      <w:pPr>
        <w:pStyle w:val="Default"/>
        <w:jc w:val="both"/>
        <w:rPr>
          <w:rFonts w:ascii="Times New Roman" w:hAnsi="Times New Roman" w:cs="Times New Roman"/>
          <w:b/>
          <w:bCs/>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vykdymo laikotarpis: </w:t>
      </w:r>
      <w:r w:rsidRPr="00C0666C">
        <w:rPr>
          <w:rFonts w:ascii="Times New Roman" w:hAnsi="Times New Roman" w:cs="Times New Roman"/>
          <w:lang w:val="lt-LT"/>
        </w:rPr>
        <w:t xml:space="preserve">neterminuotai. </w:t>
      </w:r>
    </w:p>
    <w:p w:rsidR="002E6B0A" w:rsidRPr="00C0666C" w:rsidRDefault="002E6B0A" w:rsidP="002E6B0A">
      <w:pPr>
        <w:pStyle w:val="Default"/>
        <w:jc w:val="both"/>
        <w:rPr>
          <w:rFonts w:ascii="Times New Roman" w:hAnsi="Times New Roman" w:cs="Times New Roman"/>
          <w:b/>
          <w:bCs/>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koordinatorius: </w:t>
      </w:r>
    </w:p>
    <w:p w:rsidR="002E6B0A" w:rsidRPr="00C0666C" w:rsidRDefault="002E6B0A" w:rsidP="002E6B0A">
      <w:pPr>
        <w:pStyle w:val="Default"/>
        <w:jc w:val="both"/>
        <w:rPr>
          <w:rFonts w:ascii="Times New Roman" w:hAnsi="Times New Roman" w:cs="Times New Roman"/>
          <w:color w:val="auto"/>
          <w:lang w:val="lt-LT"/>
        </w:rPr>
      </w:pPr>
      <w:r w:rsidRPr="00C0666C">
        <w:rPr>
          <w:rFonts w:ascii="Times New Roman" w:hAnsi="Times New Roman" w:cs="Times New Roman"/>
          <w:color w:val="auto"/>
          <w:lang w:val="lt-LT"/>
        </w:rPr>
        <w:t xml:space="preserve">Inga Eidrigevičienė, Kultūros ir turizmo skyriaus vedėja, tel. 0  381 46 525, el. p. </w:t>
      </w:r>
      <w:proofErr w:type="spellStart"/>
      <w:r w:rsidRPr="00C0666C">
        <w:rPr>
          <w:rFonts w:ascii="Times New Roman" w:hAnsi="Times New Roman" w:cs="Times New Roman"/>
          <w:color w:val="auto"/>
          <w:lang w:val="lt-LT"/>
        </w:rPr>
        <w:t>inga.eidrigeviciene@anyksciai.lt</w:t>
      </w:r>
      <w:proofErr w:type="spellEnd"/>
      <w:r w:rsidRPr="00C0666C">
        <w:rPr>
          <w:rFonts w:ascii="Times New Roman" w:hAnsi="Times New Roman" w:cs="Times New Roman"/>
          <w:color w:val="auto"/>
          <w:lang w:val="lt-LT"/>
        </w:rPr>
        <w:t xml:space="preserve">. </w:t>
      </w:r>
    </w:p>
    <w:p w:rsidR="002E6B0A" w:rsidRPr="00C0666C" w:rsidRDefault="002E6B0A" w:rsidP="002E6B0A">
      <w:pPr>
        <w:pStyle w:val="Default"/>
        <w:jc w:val="both"/>
        <w:rPr>
          <w:rFonts w:ascii="Times New Roman" w:hAnsi="Times New Roman" w:cs="Times New Roman"/>
          <w:color w:val="396282"/>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vykdytojai: </w:t>
      </w:r>
    </w:p>
    <w:p w:rsidR="002E6B0A" w:rsidRPr="00C0666C" w:rsidRDefault="002E6B0A" w:rsidP="002E6B0A">
      <w:pPr>
        <w:jc w:val="both"/>
        <w:rPr>
          <w:lang w:val="lt-LT"/>
        </w:rPr>
      </w:pPr>
      <w:r w:rsidRPr="00C0666C">
        <w:rPr>
          <w:lang w:val="lt-LT"/>
        </w:rPr>
        <w:t>Kultūros ir turizmo skyrius, Finansų ir apskaitos skyrius, Architektūros ir urbanistikos skyrius, Investicijų ir projektų valdymo skyrius, Viešųjų pirkimų ir turto skyrius, Statybos skyrius, Teisės, personalo ir civilinės metrikacijos skyrius.</w:t>
      </w:r>
    </w:p>
    <w:p w:rsidR="002E6B0A" w:rsidRPr="00C0666C" w:rsidRDefault="002E6B0A" w:rsidP="002E6B0A">
      <w:pPr>
        <w:jc w:val="both"/>
        <w:rPr>
          <w:lang w:val="lt-LT"/>
        </w:rPr>
      </w:pPr>
    </w:p>
    <w:p w:rsidR="002E6B0A" w:rsidRPr="00C0666C" w:rsidRDefault="002E6B0A" w:rsidP="002E6B0A">
      <w:pPr>
        <w:rPr>
          <w:b/>
          <w:lang w:val="lt-LT"/>
        </w:rPr>
      </w:pPr>
      <w:r w:rsidRPr="00C0666C">
        <w:rPr>
          <w:b/>
          <w:lang w:val="lt-LT"/>
        </w:rPr>
        <w:t>2 PROGRAMA</w:t>
      </w:r>
    </w:p>
    <w:p w:rsidR="002E6B0A" w:rsidRPr="00C0666C" w:rsidRDefault="002E6B0A" w:rsidP="002E6B0A">
      <w:pPr>
        <w:rPr>
          <w:color w:val="FF0000"/>
          <w:lang w:val="lt-LT"/>
        </w:rPr>
      </w:pPr>
      <w:r w:rsidRPr="00C0666C">
        <w:rPr>
          <w:noProof/>
          <w:lang w:val="lt-LT"/>
        </w:rPr>
        <w:drawing>
          <wp:inline distT="0" distB="0" distL="0" distR="0">
            <wp:extent cx="6120130" cy="173504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20130" cy="1735044"/>
                    </a:xfrm>
                    <a:prstGeom prst="rect">
                      <a:avLst/>
                    </a:prstGeom>
                    <a:noFill/>
                    <a:ln>
                      <a:noFill/>
                    </a:ln>
                  </pic:spPr>
                </pic:pic>
              </a:graphicData>
            </a:graphic>
          </wp:inline>
        </w:drawing>
      </w:r>
    </w:p>
    <w:p w:rsidR="002E6B0A" w:rsidRPr="00C0666C" w:rsidRDefault="002E6B0A" w:rsidP="00385ED7">
      <w:pPr>
        <w:tabs>
          <w:tab w:val="left" w:pos="567"/>
        </w:tabs>
        <w:snapToGrid w:val="0"/>
        <w:ind w:firstLine="567"/>
        <w:jc w:val="both"/>
        <w:rPr>
          <w:lang w:val="lt-LT"/>
        </w:rPr>
      </w:pPr>
      <w:r w:rsidRPr="00C0666C">
        <w:rPr>
          <w:lang w:val="lt-LT"/>
        </w:rPr>
        <w:t xml:space="preserve">Kryptingo verslo vystymo ir investicijų pritraukimo programa įgyvendina Savivaldybės SPP II prioriteto Savivaldybės patrauklumo didinimas </w:t>
      </w:r>
      <w:r w:rsidRPr="00C0666C">
        <w:rPr>
          <w:b/>
          <w:lang w:val="lt-LT"/>
        </w:rPr>
        <w:t>2.1. tikslas.</w:t>
      </w:r>
      <w:r w:rsidRPr="00C0666C">
        <w:rPr>
          <w:lang w:val="lt-LT"/>
        </w:rPr>
        <w:t xml:space="preserve"> </w:t>
      </w:r>
      <w:r w:rsidRPr="00C0666C">
        <w:rPr>
          <w:b/>
          <w:lang w:val="lt-LT"/>
        </w:rPr>
        <w:t xml:space="preserve">Patrauklios investicinės ir verslo aplinkos kūrimas; </w:t>
      </w:r>
      <w:r w:rsidRPr="00C0666C">
        <w:rPr>
          <w:b/>
          <w:i/>
          <w:lang w:val="lt-LT"/>
        </w:rPr>
        <w:t>2.1.2. uždavinys. Užtikrinti paramą bei plėtoti kitas paslaugas verslui;</w:t>
      </w:r>
      <w:r w:rsidRPr="00C0666C">
        <w:rPr>
          <w:b/>
          <w:i/>
          <w:color w:val="FFFFFF" w:themeColor="background1"/>
          <w:lang w:val="lt-LT"/>
        </w:rPr>
        <w:t xml:space="preserve"> </w:t>
      </w:r>
      <w:r w:rsidRPr="00C0666C">
        <w:rPr>
          <w:b/>
          <w:i/>
          <w:lang w:val="lt-LT"/>
        </w:rPr>
        <w:t>2.1.3. uždavinys. Skatinti gyventojų verslumą, viešojo ir privataus sektorių sinergiją</w:t>
      </w:r>
      <w:r w:rsidRPr="00C0666C">
        <w:rPr>
          <w:lang w:val="lt-LT"/>
        </w:rPr>
        <w:t xml:space="preserve"> Šioje programoje įgyvendinami Anykščių rajono SPP verslo ir NVO sričiai užsibrėžti tikslai bei siekiama sudaryti palankias sąlygas sumaniems ir veikliems žmonėms gyventi ir veikti Anykščių rajone.</w:t>
      </w:r>
    </w:p>
    <w:p w:rsidR="002E6B0A" w:rsidRPr="00C0666C" w:rsidRDefault="002E6B0A" w:rsidP="002E6B0A">
      <w:pPr>
        <w:rPr>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uždaviniai ir jiems įgyvendinti numatomos priemonės: </w:t>
      </w:r>
    </w:p>
    <w:p w:rsidR="002E6B0A" w:rsidRPr="00C0666C" w:rsidRDefault="002E6B0A" w:rsidP="00385ED7">
      <w:pPr>
        <w:pStyle w:val="Default"/>
        <w:ind w:firstLine="567"/>
        <w:jc w:val="both"/>
        <w:rPr>
          <w:rFonts w:ascii="Times New Roman" w:hAnsi="Times New Roman" w:cs="Times New Roman"/>
          <w:lang w:val="lt-LT"/>
        </w:rPr>
      </w:pPr>
      <w:r w:rsidRPr="00C0666C">
        <w:rPr>
          <w:rFonts w:ascii="Times New Roman" w:hAnsi="Times New Roman" w:cs="Times New Roman"/>
          <w:lang w:val="lt-LT"/>
        </w:rPr>
        <w:t>Kryptingo verslo vystymo ir investicijų pritraukimo programos tikslas skatinti verslo plėtrą, didinant Savivaldybės investicinį patrauklumą, sudarant sąlygas investicijų pritraukimui ir verslo plėtrai Anykščių rajono savivaldybės teritorijoje, didinti ir skatinti bendradarbiavimą.</w:t>
      </w:r>
    </w:p>
    <w:p w:rsidR="002E6B0A" w:rsidRPr="00C0666C" w:rsidRDefault="002E6B0A" w:rsidP="002E6B0A">
      <w:pPr>
        <w:pStyle w:val="Default"/>
        <w:jc w:val="both"/>
        <w:rPr>
          <w:rFonts w:ascii="Times New Roman" w:hAnsi="Times New Roman" w:cs="Times New Roman"/>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xml:space="preserve">Kryptingo verslo vystymo ir investicijų pritraukimo programa apima: </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xml:space="preserve">- verslo rėmimo priemones; </w:t>
      </w:r>
    </w:p>
    <w:p w:rsidR="002E6B0A" w:rsidRPr="00C0666C" w:rsidRDefault="002E6B0A" w:rsidP="002E6B0A">
      <w:pPr>
        <w:pStyle w:val="Default"/>
        <w:jc w:val="both"/>
        <w:rPr>
          <w:rFonts w:ascii="Times New Roman" w:eastAsia="Times New Roman" w:hAnsi="Times New Roman" w:cs="Times New Roman"/>
          <w:bCs/>
          <w:lang w:val="lt-LT"/>
        </w:rPr>
      </w:pPr>
      <w:r w:rsidRPr="00C0666C">
        <w:rPr>
          <w:rFonts w:ascii="Times New Roman" w:hAnsi="Times New Roman" w:cs="Times New Roman"/>
          <w:lang w:val="lt-LT"/>
        </w:rPr>
        <w:t xml:space="preserve">- </w:t>
      </w:r>
      <w:r w:rsidRPr="00C0666C">
        <w:rPr>
          <w:rFonts w:ascii="Times New Roman" w:eastAsia="Times New Roman" w:hAnsi="Times New Roman" w:cs="Times New Roman"/>
          <w:bCs/>
          <w:lang w:val="lt-LT"/>
        </w:rPr>
        <w:t>Nevyriausybinių ir bendruomeninių organizacijų iniciatyvas;</w:t>
      </w:r>
    </w:p>
    <w:p w:rsidR="002E6B0A" w:rsidRPr="00C0666C" w:rsidRDefault="002E6B0A" w:rsidP="002E6B0A">
      <w:pPr>
        <w:pStyle w:val="Default"/>
        <w:jc w:val="both"/>
        <w:rPr>
          <w:rFonts w:ascii="Times New Roman" w:eastAsia="Times New Roman" w:hAnsi="Times New Roman" w:cs="Times New Roman"/>
          <w:bCs/>
          <w:lang w:val="lt-LT"/>
        </w:rPr>
      </w:pPr>
      <w:r w:rsidRPr="00C0666C">
        <w:rPr>
          <w:rFonts w:ascii="Times New Roman" w:eastAsia="Times New Roman" w:hAnsi="Times New Roman" w:cs="Times New Roman"/>
          <w:bCs/>
          <w:lang w:val="lt-LT"/>
        </w:rPr>
        <w:t>- NVO tarybos veiklą;</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xml:space="preserve">- turistinio patrauklumo didinimą, naujų turistinių vietovių, objektų </w:t>
      </w:r>
      <w:proofErr w:type="spellStart"/>
      <w:r w:rsidRPr="00C0666C">
        <w:rPr>
          <w:rFonts w:ascii="Times New Roman" w:hAnsi="Times New Roman" w:cs="Times New Roman"/>
          <w:lang w:val="lt-LT"/>
        </w:rPr>
        <w:t>įveiklinimą</w:t>
      </w:r>
      <w:proofErr w:type="spellEnd"/>
      <w:r w:rsidRPr="00C0666C">
        <w:rPr>
          <w:rFonts w:ascii="Times New Roman" w:hAnsi="Times New Roman" w:cs="Times New Roman"/>
          <w:lang w:val="lt-LT"/>
        </w:rPr>
        <w:t xml:space="preserve">; </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anykštėno kortelės koncepciją;</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Gyventojų iniciatyvų programą;</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paslaugas verslui;</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dokumentacijos rengim</w:t>
      </w:r>
      <w:r w:rsidR="008D6BC2">
        <w:rPr>
          <w:rFonts w:ascii="Times New Roman" w:hAnsi="Times New Roman" w:cs="Times New Roman"/>
          <w:lang w:val="lt-LT"/>
        </w:rPr>
        <w:t>ą</w:t>
      </w:r>
      <w:r w:rsidRPr="00C0666C">
        <w:rPr>
          <w:rFonts w:ascii="Times New Roman" w:hAnsi="Times New Roman" w:cs="Times New Roman"/>
          <w:lang w:val="lt-LT"/>
        </w:rPr>
        <w:t>, siekiant gauti finansavimą iš išorės programų.</w:t>
      </w:r>
    </w:p>
    <w:p w:rsidR="002E6B0A" w:rsidRPr="00C0666C" w:rsidRDefault="002E6B0A" w:rsidP="002E6B0A">
      <w:pPr>
        <w:rPr>
          <w:lang w:val="lt-LT"/>
        </w:rPr>
      </w:pPr>
      <w:r w:rsidRPr="00C0666C">
        <w:rPr>
          <w:lang w:val="lt-LT"/>
        </w:rPr>
        <w:lastRenderedPageBreak/>
        <w:t>Programos uždaviniams įgyvendinti numatytos šios priemonės:</w:t>
      </w:r>
    </w:p>
    <w:p w:rsidR="002E6B0A" w:rsidRPr="00C0666C" w:rsidRDefault="002E6B0A" w:rsidP="002E6B0A">
      <w:pPr>
        <w:pStyle w:val="ListParagraph"/>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Smulkiojo ir vidutinio verslo skatinimas</w:t>
      </w:r>
    </w:p>
    <w:p w:rsidR="002E6B0A" w:rsidRPr="00C0666C" w:rsidRDefault="002E6B0A" w:rsidP="002E6B0A">
      <w:pPr>
        <w:pStyle w:val="ListParagraph"/>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Socialinio, bendruomeninio ir kitų verslo rūšių, įgyvendinant bendruomenių iniciatyvas, skatinimas</w:t>
      </w:r>
    </w:p>
    <w:p w:rsidR="002E6B0A" w:rsidRPr="00C0666C" w:rsidRDefault="002E6B0A" w:rsidP="002E6B0A">
      <w:pPr>
        <w:pStyle w:val="ListParagraph"/>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 xml:space="preserve">Viešųjų paslaugų verslui organizavimas ir vykdymas </w:t>
      </w:r>
    </w:p>
    <w:p w:rsidR="002E6B0A" w:rsidRPr="00C0666C" w:rsidRDefault="002E6B0A" w:rsidP="002E6B0A">
      <w:pPr>
        <w:pStyle w:val="ListParagraph"/>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Nevyriausybinių ir bendruomeninių organizacijų iniciatyvų skatinimas ir rėmimas</w:t>
      </w:r>
    </w:p>
    <w:p w:rsidR="002E6B0A" w:rsidRPr="00C0666C" w:rsidRDefault="002E6B0A" w:rsidP="002E6B0A">
      <w:pPr>
        <w:pStyle w:val="ListParagraph"/>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Anykščių miesto viešųjų erdvių sistemos pertvarkymas (I etapas. Apleistos teritorijos ir pastatų Tilto gatvėje konversija)</w:t>
      </w:r>
    </w:p>
    <w:p w:rsidR="002E6B0A" w:rsidRPr="00C0666C" w:rsidRDefault="002E6B0A" w:rsidP="002E6B0A">
      <w:pPr>
        <w:pStyle w:val="ListParagraph"/>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 xml:space="preserve">Anykštėno kortelės koncepcijos sukūrimas ir įgyvendinimas </w:t>
      </w:r>
    </w:p>
    <w:p w:rsidR="002E6B0A" w:rsidRPr="00C0666C" w:rsidRDefault="002E6B0A" w:rsidP="002E6B0A">
      <w:pPr>
        <w:pStyle w:val="ListParagraph"/>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Gyventojų iniciatyvų programa</w:t>
      </w:r>
    </w:p>
    <w:p w:rsidR="002E6B0A" w:rsidRPr="00C0666C" w:rsidRDefault="002E6B0A" w:rsidP="002E6B0A">
      <w:pPr>
        <w:pStyle w:val="ListParagraph"/>
        <w:numPr>
          <w:ilvl w:val="0"/>
          <w:numId w:val="1"/>
        </w:numPr>
        <w:spacing w:after="0" w:line="240" w:lineRule="auto"/>
        <w:jc w:val="both"/>
        <w:rPr>
          <w:rFonts w:eastAsia="Times New Roman"/>
          <w:b/>
          <w:bCs/>
          <w:color w:val="000000"/>
          <w:lang w:val="lt-LT"/>
        </w:rPr>
      </w:pPr>
      <w:r w:rsidRPr="00C0666C">
        <w:rPr>
          <w:rFonts w:eastAsia="Times New Roman"/>
          <w:b/>
          <w:bCs/>
          <w:color w:val="000000"/>
          <w:lang w:val="lt-LT"/>
        </w:rPr>
        <w:t>Viešųjų paslaugų perdavimas socialiniams partneriams Anykščių rajono savivaldybėje</w:t>
      </w:r>
    </w:p>
    <w:p w:rsidR="002E6B0A" w:rsidRPr="00C0666C" w:rsidRDefault="002E6B0A" w:rsidP="002E6B0A">
      <w:pPr>
        <w:pStyle w:val="ListParagraph"/>
        <w:numPr>
          <w:ilvl w:val="0"/>
          <w:numId w:val="1"/>
        </w:numPr>
        <w:jc w:val="both"/>
        <w:rPr>
          <w:lang w:val="lt-LT"/>
        </w:rPr>
      </w:pPr>
      <w:proofErr w:type="spellStart"/>
      <w:r w:rsidRPr="00C0666C">
        <w:rPr>
          <w:rFonts w:eastAsia="Times New Roman"/>
          <w:b/>
          <w:bCs/>
          <w:color w:val="000000"/>
          <w:lang w:val="lt-LT"/>
        </w:rPr>
        <w:t>Akceleravimo</w:t>
      </w:r>
      <w:proofErr w:type="spellEnd"/>
      <w:r w:rsidRPr="00C0666C">
        <w:rPr>
          <w:rFonts w:eastAsia="Times New Roman"/>
          <w:b/>
          <w:bCs/>
          <w:color w:val="000000"/>
          <w:lang w:val="lt-LT"/>
        </w:rPr>
        <w:t xml:space="preserve">, </w:t>
      </w:r>
      <w:proofErr w:type="spellStart"/>
      <w:r w:rsidRPr="00C0666C">
        <w:rPr>
          <w:rFonts w:eastAsia="Times New Roman"/>
          <w:b/>
          <w:bCs/>
          <w:color w:val="000000"/>
          <w:lang w:val="lt-LT"/>
        </w:rPr>
        <w:t>inkubavimo</w:t>
      </w:r>
      <w:proofErr w:type="spellEnd"/>
      <w:r w:rsidRPr="00C0666C">
        <w:rPr>
          <w:rFonts w:eastAsia="Times New Roman"/>
          <w:b/>
          <w:bCs/>
          <w:color w:val="000000"/>
          <w:lang w:val="lt-LT"/>
        </w:rPr>
        <w:t xml:space="preserve"> ir mentorystės programa verslui</w:t>
      </w:r>
    </w:p>
    <w:p w:rsidR="002E6B0A" w:rsidRPr="00C0666C" w:rsidRDefault="002E6B0A" w:rsidP="002E6B0A">
      <w:pPr>
        <w:pStyle w:val="ListParagraph"/>
        <w:jc w:val="both"/>
        <w:rPr>
          <w:lang w:val="lt-LT"/>
        </w:rPr>
      </w:pPr>
    </w:p>
    <w:p w:rsidR="002E6B0A" w:rsidRPr="00C0666C" w:rsidRDefault="002E6B0A" w:rsidP="002E6B0A">
      <w:pPr>
        <w:jc w:val="both"/>
        <w:rPr>
          <w:lang w:val="lt-LT"/>
        </w:rPr>
      </w:pPr>
      <w:r w:rsidRPr="00C0666C">
        <w:rPr>
          <w:b/>
          <w:lang w:val="lt-LT"/>
        </w:rPr>
        <w:t>Anykščių rajono savivaldybės smulkiojo verslo plėtros skatinimo programa</w:t>
      </w:r>
      <w:r w:rsidR="004D79BE">
        <w:rPr>
          <w:b/>
          <w:lang w:val="lt-LT"/>
        </w:rPr>
        <w:t>,</w:t>
      </w:r>
      <w:r w:rsidRPr="00C0666C">
        <w:rPr>
          <w:lang w:val="lt-LT"/>
        </w:rPr>
        <w:t xml:space="preserve"> skirta remti smulkųjį verslą, skatinti gyventojų verslumą bei smulkiojo verslo plėtrą, gerinti verslo aplinką, didinti bei plėtoti savivaldos ir verslo bendradarbiavimą.</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Finansinė parama skiriama kompensavimo principu – kompensuojama dalis patirtų išlaidų. Kompensuojamos gali būti išlaidos pagal 6 veiklas: įmonės ar filialo įregistravimo ir su įmonės ar filialo steigimu susijusioms išlaidoms kompensuoti; naujai įsteigtų darbo vietų įrengimo išlaidoms kompensuoti; verslo kūrimui / plėtrai reikalingos dokumentacijos parengimo išlaidų kompensavimas: verslo plano, investicijų ar techninio projekto, paraiškos parengimo, žemėtvarkos planavimo dokumentų (žemės sklypo formavimo / ar prie esamo statinio ir kt.) ar techninių projektų parengimo išlaidų (toliau – Dokumentas) kompensavimas; rinkodaros, reklamos priemonių ir dalyvavimo skatinamuosiuose verslo renginiuose išlaidoms kompensuoti; interneto svetainės, elektroninės parduotuvės ir kitų elektroninių komercijos priemonių sukūrimo išlaidoms kompensuoti; verslo pradžios ir / ar plėtros projektų dalinis kompensavimas.</w:t>
      </w:r>
    </w:p>
    <w:p w:rsidR="002E6B0A" w:rsidRPr="00C0666C" w:rsidRDefault="002E6B0A" w:rsidP="002E6B0A">
      <w:pPr>
        <w:rPr>
          <w:lang w:val="lt-LT"/>
        </w:rPr>
      </w:pPr>
    </w:p>
    <w:p w:rsidR="002E6B0A" w:rsidRPr="00C0666C" w:rsidRDefault="002E6B0A" w:rsidP="002E6B0A">
      <w:pPr>
        <w:jc w:val="both"/>
        <w:rPr>
          <w:lang w:val="lt-LT"/>
        </w:rPr>
      </w:pPr>
      <w:r w:rsidRPr="00C0666C">
        <w:rPr>
          <w:lang w:val="lt-LT"/>
        </w:rPr>
        <w:t>Siekiant efektyviai panaudoti Smulkiojo verslo plėtros skatinimo programos įgyvendinimui numatytas lėšas, kiekvienais metais Smulkiojo verslo plėtros skatinimo komisija svarsto ir siūlo administracijos direktoriui šias lėšas panaudoti vis skirtingoms sritims.</w:t>
      </w:r>
    </w:p>
    <w:p w:rsidR="002E6B0A" w:rsidRPr="00C0666C" w:rsidRDefault="002E6B0A" w:rsidP="002E6B0A">
      <w:pPr>
        <w:spacing w:after="0" w:line="360" w:lineRule="auto"/>
        <w:jc w:val="both"/>
        <w:rPr>
          <w:rFonts w:eastAsia="Times New Roman"/>
          <w:b/>
          <w:bCs/>
          <w:color w:val="000000"/>
          <w:lang w:val="lt-LT"/>
        </w:rPr>
      </w:pPr>
      <w:r w:rsidRPr="00C0666C">
        <w:rPr>
          <w:rFonts w:eastAsia="Times New Roman"/>
          <w:b/>
          <w:bCs/>
          <w:color w:val="000000"/>
          <w:lang w:val="lt-LT"/>
        </w:rPr>
        <w:t>Gyventojų iniciatyvų programa</w:t>
      </w:r>
    </w:p>
    <w:p w:rsidR="002E6B0A" w:rsidRPr="00C0666C" w:rsidRDefault="002E6B0A" w:rsidP="002E6B0A">
      <w:pPr>
        <w:spacing w:after="0" w:line="240" w:lineRule="auto"/>
        <w:ind w:firstLine="720"/>
        <w:jc w:val="both"/>
        <w:rPr>
          <w:lang w:val="lt-LT"/>
        </w:rPr>
      </w:pPr>
      <w:r w:rsidRPr="00C0666C">
        <w:rPr>
          <w:lang w:val="lt-LT"/>
        </w:rPr>
        <w:t xml:space="preserve">Dalyvaujamasis biudžetas – Savivaldybės strateginio veiklos plano priemonė, įtraukianti gyventojus į strateginio veiklos plano įgyvendinimą ir sprendimų priėmimą, didinanti gyventojų pasitikėjimą Savivaldybe ir padedanti skaidrinti viešųjų lėšų panaudojimą. </w:t>
      </w:r>
    </w:p>
    <w:p w:rsidR="002E6B0A" w:rsidRPr="00C0666C" w:rsidRDefault="002E6B0A" w:rsidP="002E6B0A">
      <w:pPr>
        <w:spacing w:after="0" w:line="240" w:lineRule="auto"/>
        <w:ind w:firstLine="720"/>
        <w:jc w:val="both"/>
        <w:rPr>
          <w:lang w:val="lt-LT"/>
        </w:rPr>
      </w:pPr>
    </w:p>
    <w:p w:rsidR="002E6B0A" w:rsidRPr="00C0666C" w:rsidRDefault="00204273" w:rsidP="002E6B0A">
      <w:pPr>
        <w:spacing w:after="0" w:line="240" w:lineRule="auto"/>
        <w:ind w:firstLine="720"/>
        <w:jc w:val="both"/>
        <w:rPr>
          <w:lang w:val="lt-LT"/>
        </w:rPr>
      </w:pPr>
      <w:r>
        <w:rPr>
          <w:lang w:val="lt-LT"/>
        </w:rPr>
        <w:t xml:space="preserve">2 lentelė. </w:t>
      </w:r>
      <w:r w:rsidR="002E6B0A" w:rsidRPr="00C0666C">
        <w:rPr>
          <w:lang w:val="lt-LT"/>
        </w:rPr>
        <w:t>Dalyvaujamasis biudžetas pradėtas įgyvendinti nuo 2022 m.</w:t>
      </w:r>
    </w:p>
    <w:tbl>
      <w:tblPr>
        <w:tblStyle w:val="TableGrid"/>
        <w:tblW w:w="9639" w:type="dxa"/>
        <w:tblInd w:w="-5" w:type="dxa"/>
        <w:tblLook w:val="04A0" w:firstRow="1" w:lastRow="0" w:firstColumn="1" w:lastColumn="0" w:noHBand="0" w:noVBand="1"/>
      </w:tblPr>
      <w:tblGrid>
        <w:gridCol w:w="570"/>
        <w:gridCol w:w="850"/>
        <w:gridCol w:w="1990"/>
        <w:gridCol w:w="1977"/>
        <w:gridCol w:w="1984"/>
        <w:gridCol w:w="2268"/>
      </w:tblGrid>
      <w:tr w:rsidR="002E6B0A" w:rsidRPr="00C0666C" w:rsidTr="001975A5">
        <w:tc>
          <w:tcPr>
            <w:tcW w:w="570" w:type="dxa"/>
          </w:tcPr>
          <w:p w:rsidR="002E6B0A" w:rsidRPr="00C0666C" w:rsidRDefault="002E6B0A" w:rsidP="001975A5">
            <w:pPr>
              <w:jc w:val="center"/>
              <w:rPr>
                <w:rFonts w:cs="Times New Roman"/>
                <w:b/>
                <w:bCs/>
                <w:szCs w:val="24"/>
                <w:lang w:val="lt-LT"/>
              </w:rPr>
            </w:pPr>
            <w:r w:rsidRPr="00C0666C">
              <w:rPr>
                <w:rFonts w:cs="Times New Roman"/>
                <w:b/>
                <w:bCs/>
                <w:szCs w:val="24"/>
                <w:lang w:val="lt-LT"/>
              </w:rPr>
              <w:t>Eil. Nr.</w:t>
            </w:r>
          </w:p>
        </w:tc>
        <w:tc>
          <w:tcPr>
            <w:tcW w:w="850" w:type="dxa"/>
          </w:tcPr>
          <w:p w:rsidR="002E6B0A" w:rsidRPr="00C0666C" w:rsidRDefault="002E6B0A" w:rsidP="001975A5">
            <w:pPr>
              <w:jc w:val="center"/>
              <w:rPr>
                <w:rFonts w:cs="Times New Roman"/>
                <w:b/>
                <w:bCs/>
                <w:szCs w:val="24"/>
                <w:lang w:val="lt-LT"/>
              </w:rPr>
            </w:pPr>
            <w:r w:rsidRPr="00C0666C">
              <w:rPr>
                <w:rFonts w:cs="Times New Roman"/>
                <w:b/>
                <w:bCs/>
                <w:szCs w:val="24"/>
                <w:lang w:val="lt-LT"/>
              </w:rPr>
              <w:t>Metai</w:t>
            </w:r>
          </w:p>
        </w:tc>
        <w:tc>
          <w:tcPr>
            <w:tcW w:w="1990" w:type="dxa"/>
          </w:tcPr>
          <w:p w:rsidR="002E6B0A" w:rsidRPr="00C0666C" w:rsidRDefault="002E6B0A" w:rsidP="001975A5">
            <w:pPr>
              <w:jc w:val="center"/>
              <w:rPr>
                <w:rFonts w:cs="Times New Roman"/>
                <w:b/>
                <w:bCs/>
                <w:szCs w:val="24"/>
                <w:lang w:val="lt-LT"/>
              </w:rPr>
            </w:pPr>
            <w:r w:rsidRPr="00C0666C">
              <w:rPr>
                <w:rFonts w:cs="Times New Roman"/>
                <w:b/>
                <w:bCs/>
                <w:szCs w:val="24"/>
                <w:lang w:val="lt-LT"/>
              </w:rPr>
              <w:t>Savivaldybės skirtos lėšos Dalyvaujamajam biudžetui</w:t>
            </w:r>
          </w:p>
          <w:p w:rsidR="002E6B0A" w:rsidRPr="00C0666C" w:rsidRDefault="002E6B0A" w:rsidP="001975A5">
            <w:pPr>
              <w:jc w:val="center"/>
              <w:rPr>
                <w:rFonts w:cs="Times New Roman"/>
                <w:b/>
                <w:bCs/>
                <w:szCs w:val="24"/>
                <w:lang w:val="lt-LT"/>
              </w:rPr>
            </w:pPr>
            <w:r w:rsidRPr="00C0666C">
              <w:rPr>
                <w:rFonts w:cs="Times New Roman"/>
                <w:b/>
                <w:bCs/>
                <w:szCs w:val="24"/>
                <w:lang w:val="lt-LT"/>
              </w:rPr>
              <w:t>(Eur.)</w:t>
            </w:r>
          </w:p>
        </w:tc>
        <w:tc>
          <w:tcPr>
            <w:tcW w:w="1977" w:type="dxa"/>
          </w:tcPr>
          <w:p w:rsidR="002E6B0A" w:rsidRPr="00C0666C" w:rsidRDefault="002E6B0A" w:rsidP="001975A5">
            <w:pPr>
              <w:jc w:val="center"/>
              <w:rPr>
                <w:rFonts w:cs="Times New Roman"/>
                <w:b/>
                <w:bCs/>
                <w:szCs w:val="24"/>
                <w:lang w:val="lt-LT"/>
              </w:rPr>
            </w:pPr>
            <w:r w:rsidRPr="00C0666C">
              <w:rPr>
                <w:rFonts w:cs="Times New Roman"/>
                <w:b/>
                <w:bCs/>
                <w:szCs w:val="24"/>
                <w:lang w:val="lt-LT"/>
              </w:rPr>
              <w:t>Projektų idėjų, dėl kurių balsavo gyventojai, skaičius</w:t>
            </w:r>
          </w:p>
        </w:tc>
        <w:tc>
          <w:tcPr>
            <w:tcW w:w="1984" w:type="dxa"/>
          </w:tcPr>
          <w:p w:rsidR="002E6B0A" w:rsidRPr="00C0666C" w:rsidRDefault="002E6B0A" w:rsidP="001975A5">
            <w:pPr>
              <w:jc w:val="center"/>
              <w:rPr>
                <w:rFonts w:cs="Times New Roman"/>
                <w:b/>
                <w:bCs/>
                <w:szCs w:val="24"/>
                <w:lang w:val="lt-LT"/>
              </w:rPr>
            </w:pPr>
            <w:r w:rsidRPr="00C0666C">
              <w:rPr>
                <w:rFonts w:cs="Times New Roman"/>
                <w:b/>
                <w:bCs/>
                <w:szCs w:val="24"/>
                <w:lang w:val="lt-LT"/>
              </w:rPr>
              <w:t>Balsavusių gyventojų skaičius</w:t>
            </w:r>
          </w:p>
        </w:tc>
        <w:tc>
          <w:tcPr>
            <w:tcW w:w="2268" w:type="dxa"/>
          </w:tcPr>
          <w:p w:rsidR="002E6B0A" w:rsidRPr="00C0666C" w:rsidRDefault="002E6B0A" w:rsidP="001975A5">
            <w:pPr>
              <w:jc w:val="center"/>
              <w:rPr>
                <w:rFonts w:cs="Times New Roman"/>
                <w:b/>
                <w:bCs/>
                <w:szCs w:val="24"/>
                <w:lang w:val="lt-LT"/>
              </w:rPr>
            </w:pPr>
            <w:r w:rsidRPr="00C0666C">
              <w:rPr>
                <w:rFonts w:cs="Times New Roman"/>
                <w:b/>
                <w:bCs/>
                <w:szCs w:val="24"/>
                <w:lang w:val="lt-LT"/>
              </w:rPr>
              <w:t>Atrinktų įgyvendinti projektų idėjų  skaičius</w:t>
            </w:r>
          </w:p>
        </w:tc>
      </w:tr>
      <w:tr w:rsidR="002E6B0A" w:rsidRPr="00C0666C" w:rsidTr="001975A5">
        <w:tc>
          <w:tcPr>
            <w:tcW w:w="570" w:type="dxa"/>
          </w:tcPr>
          <w:p w:rsidR="002E6B0A" w:rsidRPr="00C0666C" w:rsidRDefault="002E6B0A" w:rsidP="001975A5">
            <w:pPr>
              <w:jc w:val="both"/>
              <w:rPr>
                <w:rFonts w:cs="Times New Roman"/>
                <w:szCs w:val="24"/>
                <w:lang w:val="lt-LT"/>
              </w:rPr>
            </w:pPr>
            <w:r w:rsidRPr="00C0666C">
              <w:rPr>
                <w:rFonts w:cs="Times New Roman"/>
                <w:szCs w:val="24"/>
                <w:lang w:val="lt-LT"/>
              </w:rPr>
              <w:t>1.</w:t>
            </w:r>
          </w:p>
        </w:tc>
        <w:tc>
          <w:tcPr>
            <w:tcW w:w="850" w:type="dxa"/>
          </w:tcPr>
          <w:p w:rsidR="002E6B0A" w:rsidRPr="00C0666C" w:rsidRDefault="002E6B0A" w:rsidP="001975A5">
            <w:pPr>
              <w:jc w:val="center"/>
              <w:rPr>
                <w:rFonts w:cs="Times New Roman"/>
                <w:szCs w:val="24"/>
                <w:lang w:val="lt-LT"/>
              </w:rPr>
            </w:pPr>
            <w:r w:rsidRPr="00C0666C">
              <w:rPr>
                <w:rFonts w:cs="Times New Roman"/>
                <w:szCs w:val="24"/>
                <w:lang w:val="lt-LT"/>
              </w:rPr>
              <w:t>2022</w:t>
            </w:r>
          </w:p>
        </w:tc>
        <w:tc>
          <w:tcPr>
            <w:tcW w:w="1990" w:type="dxa"/>
          </w:tcPr>
          <w:p w:rsidR="002E6B0A" w:rsidRPr="00C0666C" w:rsidRDefault="002E6B0A" w:rsidP="001975A5">
            <w:pPr>
              <w:jc w:val="center"/>
              <w:rPr>
                <w:rFonts w:cs="Times New Roman"/>
                <w:szCs w:val="24"/>
                <w:lang w:val="lt-LT"/>
              </w:rPr>
            </w:pPr>
            <w:r w:rsidRPr="00C0666C">
              <w:rPr>
                <w:rFonts w:cs="Times New Roman"/>
                <w:szCs w:val="24"/>
                <w:lang w:val="lt-LT"/>
              </w:rPr>
              <w:t>40 000</w:t>
            </w:r>
          </w:p>
        </w:tc>
        <w:tc>
          <w:tcPr>
            <w:tcW w:w="1977" w:type="dxa"/>
          </w:tcPr>
          <w:p w:rsidR="002E6B0A" w:rsidRPr="00C0666C" w:rsidRDefault="002E6B0A" w:rsidP="001975A5">
            <w:pPr>
              <w:jc w:val="center"/>
              <w:rPr>
                <w:rFonts w:cs="Times New Roman"/>
                <w:szCs w:val="24"/>
                <w:lang w:val="lt-LT"/>
              </w:rPr>
            </w:pPr>
            <w:r w:rsidRPr="00C0666C">
              <w:rPr>
                <w:rFonts w:cs="Times New Roman"/>
                <w:szCs w:val="24"/>
                <w:lang w:val="lt-LT"/>
              </w:rPr>
              <w:t>4</w:t>
            </w:r>
          </w:p>
        </w:tc>
        <w:tc>
          <w:tcPr>
            <w:tcW w:w="1984" w:type="dxa"/>
          </w:tcPr>
          <w:p w:rsidR="002E6B0A" w:rsidRPr="00C0666C" w:rsidRDefault="002E6B0A" w:rsidP="001975A5">
            <w:pPr>
              <w:jc w:val="center"/>
              <w:rPr>
                <w:rFonts w:cs="Times New Roman"/>
                <w:szCs w:val="24"/>
                <w:lang w:val="lt-LT"/>
              </w:rPr>
            </w:pPr>
            <w:r w:rsidRPr="00C0666C">
              <w:rPr>
                <w:rFonts w:cs="Times New Roman"/>
                <w:szCs w:val="24"/>
                <w:lang w:val="lt-LT"/>
              </w:rPr>
              <w:t>188</w:t>
            </w:r>
          </w:p>
        </w:tc>
        <w:tc>
          <w:tcPr>
            <w:tcW w:w="2268" w:type="dxa"/>
          </w:tcPr>
          <w:p w:rsidR="002E6B0A" w:rsidRPr="00C0666C" w:rsidRDefault="002E6B0A" w:rsidP="001975A5">
            <w:pPr>
              <w:jc w:val="center"/>
              <w:rPr>
                <w:rFonts w:cs="Times New Roman"/>
                <w:szCs w:val="24"/>
                <w:lang w:val="lt-LT"/>
              </w:rPr>
            </w:pPr>
            <w:r w:rsidRPr="00C0666C">
              <w:rPr>
                <w:rFonts w:cs="Times New Roman"/>
                <w:szCs w:val="24"/>
                <w:lang w:val="lt-LT"/>
              </w:rPr>
              <w:t>4 (įgyvendintos 2)</w:t>
            </w:r>
          </w:p>
        </w:tc>
      </w:tr>
      <w:tr w:rsidR="002E6B0A" w:rsidRPr="00C0666C" w:rsidTr="001975A5">
        <w:tc>
          <w:tcPr>
            <w:tcW w:w="570" w:type="dxa"/>
          </w:tcPr>
          <w:p w:rsidR="002E6B0A" w:rsidRPr="00C0666C" w:rsidRDefault="002E6B0A" w:rsidP="001975A5">
            <w:pPr>
              <w:jc w:val="both"/>
              <w:rPr>
                <w:rFonts w:cs="Times New Roman"/>
                <w:szCs w:val="24"/>
                <w:lang w:val="lt-LT"/>
              </w:rPr>
            </w:pPr>
            <w:r w:rsidRPr="00C0666C">
              <w:rPr>
                <w:rFonts w:cs="Times New Roman"/>
                <w:szCs w:val="24"/>
                <w:lang w:val="lt-LT"/>
              </w:rPr>
              <w:t>2.</w:t>
            </w:r>
          </w:p>
        </w:tc>
        <w:tc>
          <w:tcPr>
            <w:tcW w:w="850" w:type="dxa"/>
          </w:tcPr>
          <w:p w:rsidR="002E6B0A" w:rsidRPr="00C0666C" w:rsidRDefault="002E6B0A" w:rsidP="001975A5">
            <w:pPr>
              <w:jc w:val="center"/>
              <w:rPr>
                <w:rFonts w:cs="Times New Roman"/>
                <w:szCs w:val="24"/>
                <w:lang w:val="lt-LT"/>
              </w:rPr>
            </w:pPr>
            <w:r w:rsidRPr="00C0666C">
              <w:rPr>
                <w:rFonts w:cs="Times New Roman"/>
                <w:szCs w:val="24"/>
                <w:lang w:val="lt-LT"/>
              </w:rPr>
              <w:t>2023</w:t>
            </w:r>
          </w:p>
        </w:tc>
        <w:tc>
          <w:tcPr>
            <w:tcW w:w="1990" w:type="dxa"/>
          </w:tcPr>
          <w:p w:rsidR="002E6B0A" w:rsidRPr="00C0666C" w:rsidRDefault="002E6B0A" w:rsidP="001975A5">
            <w:pPr>
              <w:jc w:val="center"/>
              <w:rPr>
                <w:rFonts w:cs="Times New Roman"/>
                <w:szCs w:val="24"/>
                <w:lang w:val="lt-LT"/>
              </w:rPr>
            </w:pPr>
            <w:r w:rsidRPr="00C0666C">
              <w:rPr>
                <w:rFonts w:cs="Times New Roman"/>
                <w:szCs w:val="24"/>
                <w:lang w:val="lt-LT"/>
              </w:rPr>
              <w:t>60 000</w:t>
            </w:r>
          </w:p>
        </w:tc>
        <w:tc>
          <w:tcPr>
            <w:tcW w:w="1977" w:type="dxa"/>
          </w:tcPr>
          <w:p w:rsidR="002E6B0A" w:rsidRPr="00C0666C" w:rsidRDefault="002E6B0A" w:rsidP="001975A5">
            <w:pPr>
              <w:jc w:val="center"/>
              <w:rPr>
                <w:rFonts w:cs="Times New Roman"/>
                <w:szCs w:val="24"/>
                <w:lang w:val="lt-LT"/>
              </w:rPr>
            </w:pPr>
            <w:r w:rsidRPr="00C0666C">
              <w:rPr>
                <w:rFonts w:cs="Times New Roman"/>
                <w:szCs w:val="24"/>
                <w:lang w:val="lt-LT"/>
              </w:rPr>
              <w:t>9</w:t>
            </w:r>
          </w:p>
        </w:tc>
        <w:tc>
          <w:tcPr>
            <w:tcW w:w="1984" w:type="dxa"/>
          </w:tcPr>
          <w:p w:rsidR="002E6B0A" w:rsidRPr="00C0666C" w:rsidRDefault="002E6B0A" w:rsidP="001975A5">
            <w:pPr>
              <w:jc w:val="center"/>
              <w:rPr>
                <w:rFonts w:cs="Times New Roman"/>
                <w:szCs w:val="24"/>
                <w:lang w:val="lt-LT"/>
              </w:rPr>
            </w:pPr>
            <w:r w:rsidRPr="00C0666C">
              <w:rPr>
                <w:rFonts w:cs="Times New Roman"/>
                <w:szCs w:val="24"/>
                <w:lang w:val="lt-LT"/>
              </w:rPr>
              <w:t>1996</w:t>
            </w:r>
          </w:p>
        </w:tc>
        <w:tc>
          <w:tcPr>
            <w:tcW w:w="2268" w:type="dxa"/>
          </w:tcPr>
          <w:p w:rsidR="002E6B0A" w:rsidRPr="00C0666C" w:rsidRDefault="002E6B0A" w:rsidP="001975A5">
            <w:pPr>
              <w:jc w:val="center"/>
              <w:rPr>
                <w:rFonts w:cs="Times New Roman"/>
                <w:szCs w:val="24"/>
                <w:lang w:val="lt-LT"/>
              </w:rPr>
            </w:pPr>
            <w:r w:rsidRPr="00C0666C">
              <w:rPr>
                <w:rFonts w:cs="Times New Roman"/>
                <w:szCs w:val="24"/>
                <w:lang w:val="lt-LT"/>
              </w:rPr>
              <w:t>5 (įgyvendintos 5)</w:t>
            </w:r>
          </w:p>
        </w:tc>
      </w:tr>
      <w:tr w:rsidR="002E6B0A" w:rsidRPr="00C0666C" w:rsidTr="001975A5">
        <w:tc>
          <w:tcPr>
            <w:tcW w:w="570" w:type="dxa"/>
          </w:tcPr>
          <w:p w:rsidR="002E6B0A" w:rsidRPr="00C0666C" w:rsidRDefault="002E6B0A" w:rsidP="001975A5">
            <w:pPr>
              <w:jc w:val="both"/>
              <w:rPr>
                <w:rFonts w:cs="Times New Roman"/>
                <w:szCs w:val="24"/>
                <w:lang w:val="lt-LT"/>
              </w:rPr>
            </w:pPr>
            <w:r w:rsidRPr="00C0666C">
              <w:rPr>
                <w:rFonts w:cs="Times New Roman"/>
                <w:szCs w:val="24"/>
                <w:lang w:val="lt-LT"/>
              </w:rPr>
              <w:t>3.</w:t>
            </w:r>
          </w:p>
        </w:tc>
        <w:tc>
          <w:tcPr>
            <w:tcW w:w="850" w:type="dxa"/>
          </w:tcPr>
          <w:p w:rsidR="002E6B0A" w:rsidRPr="00C0666C" w:rsidRDefault="002E6B0A" w:rsidP="001975A5">
            <w:pPr>
              <w:jc w:val="center"/>
              <w:rPr>
                <w:rFonts w:cs="Times New Roman"/>
                <w:szCs w:val="24"/>
                <w:lang w:val="lt-LT"/>
              </w:rPr>
            </w:pPr>
            <w:r w:rsidRPr="00C0666C">
              <w:rPr>
                <w:rFonts w:cs="Times New Roman"/>
                <w:szCs w:val="24"/>
                <w:lang w:val="lt-LT"/>
              </w:rPr>
              <w:t>2024</w:t>
            </w:r>
          </w:p>
        </w:tc>
        <w:tc>
          <w:tcPr>
            <w:tcW w:w="1990" w:type="dxa"/>
          </w:tcPr>
          <w:p w:rsidR="002E6B0A" w:rsidRPr="00C0666C" w:rsidRDefault="002E6B0A" w:rsidP="001975A5">
            <w:pPr>
              <w:jc w:val="center"/>
              <w:rPr>
                <w:rFonts w:cs="Times New Roman"/>
                <w:szCs w:val="24"/>
                <w:lang w:val="lt-LT"/>
              </w:rPr>
            </w:pPr>
            <w:r w:rsidRPr="00C0666C">
              <w:rPr>
                <w:rFonts w:cs="Times New Roman"/>
                <w:szCs w:val="24"/>
                <w:lang w:val="lt-LT"/>
              </w:rPr>
              <w:t>60 000</w:t>
            </w:r>
          </w:p>
        </w:tc>
        <w:tc>
          <w:tcPr>
            <w:tcW w:w="1977" w:type="dxa"/>
          </w:tcPr>
          <w:p w:rsidR="002E6B0A" w:rsidRPr="00C0666C" w:rsidRDefault="002E6B0A" w:rsidP="001975A5">
            <w:pPr>
              <w:jc w:val="center"/>
              <w:rPr>
                <w:rFonts w:cs="Times New Roman"/>
                <w:szCs w:val="24"/>
                <w:lang w:val="lt-LT"/>
              </w:rPr>
            </w:pPr>
            <w:r w:rsidRPr="00C0666C">
              <w:rPr>
                <w:rFonts w:cs="Times New Roman"/>
                <w:szCs w:val="24"/>
                <w:lang w:val="lt-LT"/>
              </w:rPr>
              <w:t>12</w:t>
            </w:r>
          </w:p>
        </w:tc>
        <w:tc>
          <w:tcPr>
            <w:tcW w:w="1984" w:type="dxa"/>
          </w:tcPr>
          <w:p w:rsidR="002E6B0A" w:rsidRPr="00C0666C" w:rsidRDefault="002E6B0A" w:rsidP="001975A5">
            <w:pPr>
              <w:jc w:val="center"/>
              <w:rPr>
                <w:rFonts w:cs="Times New Roman"/>
                <w:szCs w:val="24"/>
                <w:lang w:val="lt-LT"/>
              </w:rPr>
            </w:pPr>
            <w:r w:rsidRPr="00C0666C">
              <w:rPr>
                <w:rFonts w:cs="Times New Roman"/>
                <w:szCs w:val="24"/>
                <w:lang w:val="lt-LT"/>
              </w:rPr>
              <w:t>3284</w:t>
            </w:r>
          </w:p>
        </w:tc>
        <w:tc>
          <w:tcPr>
            <w:tcW w:w="2268" w:type="dxa"/>
          </w:tcPr>
          <w:p w:rsidR="002E6B0A" w:rsidRPr="00C0666C" w:rsidRDefault="002E6B0A" w:rsidP="001975A5">
            <w:pPr>
              <w:jc w:val="center"/>
              <w:rPr>
                <w:rFonts w:cs="Times New Roman"/>
                <w:szCs w:val="24"/>
                <w:lang w:val="lt-LT"/>
              </w:rPr>
            </w:pPr>
            <w:r w:rsidRPr="00C0666C">
              <w:rPr>
                <w:rFonts w:cs="Times New Roman"/>
                <w:szCs w:val="24"/>
                <w:lang w:val="lt-LT"/>
              </w:rPr>
              <w:t>6</w:t>
            </w:r>
          </w:p>
        </w:tc>
      </w:tr>
    </w:tbl>
    <w:p w:rsidR="002E6B0A" w:rsidRPr="00C0666C" w:rsidRDefault="002E6B0A" w:rsidP="002E6B0A">
      <w:pPr>
        <w:rPr>
          <w:lang w:val="lt-LT"/>
        </w:rPr>
      </w:pPr>
    </w:p>
    <w:p w:rsidR="00EB3D1A" w:rsidRDefault="00EB3D1A" w:rsidP="002E6B0A">
      <w:pPr>
        <w:jc w:val="both"/>
        <w:rPr>
          <w:rFonts w:eastAsia="Times New Roman"/>
          <w:b/>
          <w:bCs/>
          <w:color w:val="000000"/>
          <w:lang w:val="lt-LT"/>
        </w:rPr>
      </w:pPr>
    </w:p>
    <w:p w:rsidR="002E6B0A" w:rsidRPr="00C0666C" w:rsidRDefault="002E6B0A" w:rsidP="002E6B0A">
      <w:pPr>
        <w:jc w:val="both"/>
        <w:rPr>
          <w:rFonts w:eastAsia="Times New Roman"/>
          <w:b/>
          <w:bCs/>
          <w:color w:val="000000"/>
          <w:lang w:val="lt-LT"/>
        </w:rPr>
      </w:pPr>
      <w:proofErr w:type="spellStart"/>
      <w:r w:rsidRPr="00C0666C">
        <w:rPr>
          <w:rFonts w:eastAsia="Times New Roman"/>
          <w:b/>
          <w:bCs/>
          <w:color w:val="000000"/>
          <w:lang w:val="lt-LT"/>
        </w:rPr>
        <w:lastRenderedPageBreak/>
        <w:t>Akceleravimo</w:t>
      </w:r>
      <w:proofErr w:type="spellEnd"/>
      <w:r w:rsidRPr="00C0666C">
        <w:rPr>
          <w:rFonts w:eastAsia="Times New Roman"/>
          <w:b/>
          <w:bCs/>
          <w:color w:val="000000"/>
          <w:lang w:val="lt-LT"/>
        </w:rPr>
        <w:t xml:space="preserve">, </w:t>
      </w:r>
      <w:proofErr w:type="spellStart"/>
      <w:r w:rsidRPr="00C0666C">
        <w:rPr>
          <w:rFonts w:eastAsia="Times New Roman"/>
          <w:b/>
          <w:bCs/>
          <w:color w:val="000000"/>
          <w:lang w:val="lt-LT"/>
        </w:rPr>
        <w:t>inkubavimo</w:t>
      </w:r>
      <w:proofErr w:type="spellEnd"/>
      <w:r w:rsidRPr="00C0666C">
        <w:rPr>
          <w:rFonts w:eastAsia="Times New Roman"/>
          <w:b/>
          <w:bCs/>
          <w:color w:val="000000"/>
          <w:lang w:val="lt-LT"/>
        </w:rPr>
        <w:t xml:space="preserve"> ir mentorystės programa verslui</w:t>
      </w:r>
    </w:p>
    <w:p w:rsidR="002E6B0A" w:rsidRPr="00C0666C" w:rsidRDefault="002E6B0A" w:rsidP="002E6B0A">
      <w:pPr>
        <w:jc w:val="both"/>
        <w:rPr>
          <w:lang w:val="lt-LT"/>
        </w:rPr>
      </w:pPr>
      <w:r w:rsidRPr="00C0666C">
        <w:rPr>
          <w:lang w:val="lt-LT"/>
        </w:rPr>
        <w:t>Projekto tikslas – skatinti pradedančiųjų smulkiojo ir vidutinio verslo subjektų kūrimąsi, augimą ir plėtrą.</w:t>
      </w:r>
    </w:p>
    <w:p w:rsidR="002E6B0A" w:rsidRPr="00C0666C" w:rsidRDefault="002E6B0A" w:rsidP="002E6B0A">
      <w:pPr>
        <w:jc w:val="both"/>
        <w:rPr>
          <w:lang w:val="lt-LT"/>
        </w:rPr>
      </w:pPr>
      <w:r w:rsidRPr="00C0666C">
        <w:rPr>
          <w:lang w:val="lt-LT"/>
        </w:rPr>
        <w:t xml:space="preserve">Vykdyti mentorystės programas, skirtas vystyti verslo idėjas ir jų įgyvendinimo strategijas. Teikti konsultavimo paslaugas, skirtas produkto idėjos išgryninimui, vystymui ir </w:t>
      </w:r>
      <w:proofErr w:type="spellStart"/>
      <w:r w:rsidRPr="00C0666C">
        <w:rPr>
          <w:lang w:val="lt-LT"/>
        </w:rPr>
        <w:t>komercinimui</w:t>
      </w:r>
      <w:proofErr w:type="spellEnd"/>
      <w:r w:rsidRPr="00C0666C">
        <w:rPr>
          <w:lang w:val="lt-LT"/>
        </w:rPr>
        <w:t>, pardavimo ir rinkodaros veikloms bei darbo erdvės suteikimui projektų finansavimo sąlygų aprašą.</w:t>
      </w:r>
    </w:p>
    <w:p w:rsidR="002E6B0A" w:rsidRPr="00C0666C" w:rsidRDefault="002E6B0A" w:rsidP="002E6B0A">
      <w:pPr>
        <w:jc w:val="both"/>
        <w:rPr>
          <w:lang w:val="lt-LT"/>
        </w:rPr>
      </w:pPr>
      <w:r w:rsidRPr="00C0666C">
        <w:rPr>
          <w:lang w:val="lt-LT"/>
        </w:rPr>
        <w:t>Galutinis naudos gavėjas – SVV subjektas, veikiantis ne ilgiau kaip 3 metus nuo įregistravimo dienos (UAB, MB, IDV, verslo liudijimas).</w:t>
      </w:r>
    </w:p>
    <w:p w:rsidR="002E6B0A" w:rsidRPr="00C0666C" w:rsidRDefault="002E6B0A" w:rsidP="002E6B0A">
      <w:pPr>
        <w:pStyle w:val="NormalWeb"/>
        <w:jc w:val="both"/>
        <w:rPr>
          <w:lang w:val="lt-LT"/>
        </w:rPr>
      </w:pPr>
      <w:r w:rsidRPr="00C0666C">
        <w:rPr>
          <w:rStyle w:val="Strong"/>
          <w:lang w:val="lt-LT"/>
        </w:rPr>
        <w:t xml:space="preserve">Planuojama regione įgyvendinti </w:t>
      </w:r>
      <w:proofErr w:type="spellStart"/>
      <w:r w:rsidRPr="00C0666C">
        <w:rPr>
          <w:rStyle w:val="Strong"/>
          <w:lang w:val="lt-LT"/>
        </w:rPr>
        <w:t>preakceleravimo</w:t>
      </w:r>
      <w:proofErr w:type="spellEnd"/>
      <w:r w:rsidRPr="00C0666C">
        <w:rPr>
          <w:rStyle w:val="Strong"/>
          <w:lang w:val="lt-LT"/>
        </w:rPr>
        <w:t xml:space="preserve">, </w:t>
      </w:r>
      <w:proofErr w:type="spellStart"/>
      <w:r w:rsidRPr="00C0666C">
        <w:rPr>
          <w:rStyle w:val="Strong"/>
          <w:lang w:val="lt-LT"/>
        </w:rPr>
        <w:t>inkubavimo</w:t>
      </w:r>
      <w:proofErr w:type="spellEnd"/>
      <w:r w:rsidRPr="00C0666C">
        <w:rPr>
          <w:rStyle w:val="Strong"/>
          <w:lang w:val="lt-LT"/>
        </w:rPr>
        <w:t xml:space="preserve"> ir mentorystės programas, kurių metu nauji verslai galės pasisemti patirties iš savo srities profesionalų, įgyvendinti naujas idėjas, pradėti </w:t>
      </w:r>
      <w:proofErr w:type="spellStart"/>
      <w:r w:rsidRPr="00C0666C">
        <w:rPr>
          <w:rStyle w:val="Strong"/>
          <w:lang w:val="lt-LT"/>
        </w:rPr>
        <w:t>komercializacijos</w:t>
      </w:r>
      <w:proofErr w:type="spellEnd"/>
      <w:r w:rsidRPr="00C0666C">
        <w:rPr>
          <w:rStyle w:val="Strong"/>
          <w:lang w:val="lt-LT"/>
        </w:rPr>
        <w:t xml:space="preserve"> procesus savo naujiems ir kuriamiems produktams. </w:t>
      </w:r>
    </w:p>
    <w:p w:rsidR="002E6B0A" w:rsidRPr="00C0666C" w:rsidRDefault="002E6B0A" w:rsidP="002E6B0A">
      <w:pPr>
        <w:pStyle w:val="NormalWeb"/>
        <w:jc w:val="both"/>
        <w:rPr>
          <w:lang w:val="lt-LT"/>
        </w:rPr>
      </w:pPr>
      <w:r w:rsidRPr="00C0666C">
        <w:rPr>
          <w:lang w:val="lt-LT"/>
        </w:rPr>
        <w:t xml:space="preserve">Projekto metu numatyti specialūs renginiai, kurie yra orientuoti į tikslinės grupės pasiekimą. Iš viso projekto įgyvendinimo laikotarpiu bus suorganizuoti 6 renginiai potencialiems verslų vystytojams. Dalyvaujantiems </w:t>
      </w:r>
      <w:proofErr w:type="spellStart"/>
      <w:r w:rsidRPr="00C0666C">
        <w:rPr>
          <w:lang w:val="lt-LT"/>
        </w:rPr>
        <w:t>inkubavimo</w:t>
      </w:r>
      <w:proofErr w:type="spellEnd"/>
      <w:r w:rsidRPr="00C0666C">
        <w:rPr>
          <w:lang w:val="lt-LT"/>
        </w:rPr>
        <w:t xml:space="preserve"> programoje bus sudarytos sąlygos pasinaudoti inkubatoriaus erdvėmis ir įranga. Pasitikrinti idėjas sukuriant ir išbandant prototipus.</w:t>
      </w:r>
    </w:p>
    <w:p w:rsidR="002E6B0A" w:rsidRPr="00C0666C" w:rsidRDefault="002E6B0A" w:rsidP="002E6B0A">
      <w:pPr>
        <w:rPr>
          <w:b/>
          <w:lang w:val="lt-LT"/>
        </w:rPr>
      </w:pPr>
      <w:r w:rsidRPr="00C0666C">
        <w:rPr>
          <w:b/>
          <w:lang w:val="lt-LT"/>
        </w:rPr>
        <w:t>Programos vykdymo laikotarpis:</w:t>
      </w:r>
    </w:p>
    <w:p w:rsidR="002E6B0A" w:rsidRPr="00C0666C" w:rsidRDefault="002E6B0A" w:rsidP="002E6B0A">
      <w:pPr>
        <w:rPr>
          <w:lang w:val="lt-LT"/>
        </w:rPr>
      </w:pPr>
      <w:r w:rsidRPr="00C0666C">
        <w:rPr>
          <w:lang w:val="lt-LT"/>
        </w:rPr>
        <w:t>Neterminuotai.</w:t>
      </w:r>
    </w:p>
    <w:p w:rsidR="002E6B0A" w:rsidRPr="00C0666C" w:rsidRDefault="002E6B0A" w:rsidP="002E6B0A">
      <w:pPr>
        <w:rPr>
          <w:b/>
          <w:lang w:val="lt-LT"/>
        </w:rPr>
      </w:pPr>
      <w:r w:rsidRPr="00C0666C">
        <w:rPr>
          <w:b/>
          <w:lang w:val="lt-LT"/>
        </w:rPr>
        <w:t>Programos koordinatorius:</w:t>
      </w:r>
    </w:p>
    <w:p w:rsidR="002E6B0A" w:rsidRPr="00C0666C" w:rsidRDefault="002E6B0A" w:rsidP="002E6B0A">
      <w:pPr>
        <w:jc w:val="both"/>
        <w:rPr>
          <w:lang w:val="lt-LT"/>
        </w:rPr>
      </w:pPr>
      <w:r w:rsidRPr="00C0666C">
        <w:rPr>
          <w:lang w:val="lt-LT"/>
        </w:rPr>
        <w:t xml:space="preserve">Jolanta Jucevičienė, Investicijų ir projektų valdymo skyriaus vedėja, 0 381 46524, el. p. </w:t>
      </w:r>
      <w:proofErr w:type="spellStart"/>
      <w:r w:rsidRPr="00C0666C">
        <w:rPr>
          <w:lang w:val="lt-LT"/>
        </w:rPr>
        <w:t>jolanta.juceviciene@anyksciai.lt</w:t>
      </w:r>
      <w:proofErr w:type="spellEnd"/>
      <w:r w:rsidRPr="00C0666C">
        <w:rPr>
          <w:lang w:val="lt-LT"/>
        </w:rPr>
        <w:t>.</w:t>
      </w:r>
    </w:p>
    <w:p w:rsidR="002E6B0A" w:rsidRPr="00C0666C" w:rsidRDefault="002E6B0A" w:rsidP="002E6B0A">
      <w:pPr>
        <w:rPr>
          <w:b/>
          <w:lang w:val="lt-LT"/>
        </w:rPr>
      </w:pPr>
      <w:r w:rsidRPr="00C0666C">
        <w:rPr>
          <w:b/>
          <w:lang w:val="lt-LT"/>
        </w:rPr>
        <w:t>Programos vykdytojai:</w:t>
      </w:r>
    </w:p>
    <w:p w:rsidR="002E6B0A" w:rsidRPr="00C0666C" w:rsidRDefault="002E6B0A" w:rsidP="002E6B0A">
      <w:pPr>
        <w:rPr>
          <w:lang w:val="lt-LT"/>
        </w:rPr>
      </w:pPr>
      <w:r w:rsidRPr="00C0666C">
        <w:rPr>
          <w:lang w:val="lt-LT"/>
        </w:rPr>
        <w:t>Investicijų ir projektų valdymo skyrius, Finansų ir apskaitos skyrius, Kultūros ir turizmo skyrius, VšĮ Anykščių menų inkubatorius-menų studija.</w:t>
      </w:r>
    </w:p>
    <w:p w:rsidR="002E6B0A" w:rsidRPr="00C0666C" w:rsidRDefault="002E6B0A" w:rsidP="002E6B0A">
      <w:pPr>
        <w:rPr>
          <w:lang w:val="lt-LT"/>
        </w:rPr>
      </w:pPr>
    </w:p>
    <w:p w:rsidR="002E6B0A" w:rsidRPr="00C0666C" w:rsidRDefault="002E6B0A" w:rsidP="002E6B0A">
      <w:pPr>
        <w:jc w:val="both"/>
        <w:rPr>
          <w:b/>
          <w:lang w:val="lt-LT"/>
        </w:rPr>
      </w:pPr>
      <w:bookmarkStart w:id="2" w:name="_Hlk187394306"/>
      <w:r w:rsidRPr="00C0666C">
        <w:rPr>
          <w:b/>
          <w:lang w:val="lt-LT"/>
        </w:rPr>
        <w:t>3 PROGRAMA</w:t>
      </w:r>
    </w:p>
    <w:p w:rsidR="002E6B0A" w:rsidRPr="00C0666C" w:rsidRDefault="002E6B0A" w:rsidP="002E6B0A">
      <w:pPr>
        <w:jc w:val="both"/>
        <w:rPr>
          <w:b/>
          <w:color w:val="FF0000"/>
          <w:lang w:val="lt-LT"/>
        </w:rPr>
      </w:pPr>
      <w:r w:rsidRPr="00C0666C">
        <w:rPr>
          <w:noProof/>
          <w:lang w:val="lt-LT"/>
        </w:rPr>
        <w:drawing>
          <wp:inline distT="0" distB="0" distL="0" distR="0">
            <wp:extent cx="6120130" cy="19076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0130" cy="1907685"/>
                    </a:xfrm>
                    <a:prstGeom prst="rect">
                      <a:avLst/>
                    </a:prstGeom>
                    <a:noFill/>
                    <a:ln>
                      <a:noFill/>
                    </a:ln>
                  </pic:spPr>
                </pic:pic>
              </a:graphicData>
            </a:graphic>
          </wp:inline>
        </w:drawing>
      </w:r>
    </w:p>
    <w:p w:rsidR="002E6B0A" w:rsidRPr="00C0666C" w:rsidRDefault="002E6B0A" w:rsidP="00385ED7">
      <w:pPr>
        <w:tabs>
          <w:tab w:val="left" w:pos="567"/>
        </w:tabs>
        <w:snapToGrid w:val="0"/>
        <w:ind w:firstLine="567"/>
        <w:jc w:val="both"/>
        <w:rPr>
          <w:lang w:val="lt-LT"/>
        </w:rPr>
      </w:pPr>
      <w:r w:rsidRPr="00C0666C">
        <w:rPr>
          <w:lang w:val="lt-LT"/>
        </w:rPr>
        <w:t xml:space="preserve">Konkurencingo žemės ūkio ir kaimiškų vietovių vystymo programa įgyvendina Savivaldybės SPP I prioriteto Ekonomikos augimo skatinimas </w:t>
      </w:r>
      <w:r w:rsidRPr="00C0666C">
        <w:rPr>
          <w:b/>
          <w:lang w:val="lt-LT"/>
        </w:rPr>
        <w:t>2.2. tikslą.</w:t>
      </w:r>
      <w:r w:rsidRPr="00C0666C">
        <w:rPr>
          <w:lang w:val="lt-LT"/>
        </w:rPr>
        <w:t xml:space="preserve"> </w:t>
      </w:r>
      <w:r w:rsidRPr="00C0666C">
        <w:rPr>
          <w:b/>
          <w:lang w:val="lt-LT"/>
        </w:rPr>
        <w:t xml:space="preserve">Darnaus ir konkurencingo žemės ūkio plėtra. </w:t>
      </w:r>
      <w:r w:rsidRPr="00C0666C">
        <w:rPr>
          <w:lang w:val="lt-LT"/>
        </w:rPr>
        <w:t>Šioje programoje įgyvendinami Anykščių rajono SPP žemės ūkio plėtros uždaviniai, siekiant sudaryti palankias sąlygas darniam ir konkurencingam žemės ūkio vystymuisi Anykščių rajone.</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lastRenderedPageBreak/>
        <w:t xml:space="preserve">Programos uždaviniai ir jiems įgyvendinti numatomos priemonės: </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xml:space="preserve">Konkurencingo žemės ūkio ir kaimiškų vietovių vystymo programos tikslas skatinti darnų ir konkurencingą žemės ūkio plėtrą, didinant žemės ūkio subjektams teikiamų paslaugų kokybę, gerinant melioracijos sistemas, Savivaldybės investicinį patrauklumą, sudarant sąlygas investicijų pritraukimui ir žemės ūkio verslo plėtrai Anykščių rajono savivaldybės teritorijoje. </w:t>
      </w:r>
    </w:p>
    <w:p w:rsidR="002E6B0A" w:rsidRPr="00C0666C" w:rsidRDefault="002E6B0A" w:rsidP="002E6B0A">
      <w:pPr>
        <w:pStyle w:val="Default"/>
        <w:jc w:val="both"/>
        <w:rPr>
          <w:rFonts w:ascii="Times New Roman" w:hAnsi="Times New Roman" w:cs="Times New Roman"/>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xml:space="preserve">Kryptingo verslo vystymo ir investicijų pritraukimo programa apima: </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melioracijos veiklą;</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kaimo verslo ir investicijų veikla;</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žemės ūkio funkcijų vykdymas;</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infrastruktūros priežiūra.</w:t>
      </w:r>
    </w:p>
    <w:p w:rsidR="00EB3D1A" w:rsidRDefault="00EB3D1A" w:rsidP="002E6B0A">
      <w:pPr>
        <w:jc w:val="both"/>
        <w:rPr>
          <w:lang w:val="lt-LT"/>
        </w:rPr>
      </w:pPr>
    </w:p>
    <w:p w:rsidR="002E6B0A" w:rsidRPr="00C0666C" w:rsidRDefault="002E6B0A" w:rsidP="002E6B0A">
      <w:pPr>
        <w:jc w:val="both"/>
        <w:rPr>
          <w:lang w:val="lt-LT"/>
        </w:rPr>
      </w:pPr>
      <w:r w:rsidRPr="00C0666C">
        <w:rPr>
          <w:lang w:val="lt-LT"/>
        </w:rPr>
        <w:t>Programos uždaviniams įgyvendinti numatytos šios priemonės:</w:t>
      </w:r>
    </w:p>
    <w:p w:rsidR="002E6B0A" w:rsidRPr="00C0666C" w:rsidRDefault="002E6B0A" w:rsidP="002E6B0A">
      <w:pPr>
        <w:spacing w:after="0"/>
        <w:jc w:val="both"/>
        <w:rPr>
          <w:b/>
          <w:lang w:val="lt-LT"/>
        </w:rPr>
      </w:pPr>
      <w:r w:rsidRPr="00C0666C">
        <w:rPr>
          <w:b/>
          <w:lang w:val="lt-LT"/>
        </w:rPr>
        <w:t>Kaimo verslo ir investicijų veikla</w:t>
      </w:r>
    </w:p>
    <w:p w:rsidR="002E6B0A" w:rsidRPr="00C0666C" w:rsidRDefault="002E6B0A" w:rsidP="002E6B0A">
      <w:pPr>
        <w:spacing w:after="0"/>
        <w:jc w:val="both"/>
        <w:rPr>
          <w:b/>
          <w:lang w:val="lt-LT"/>
        </w:rPr>
      </w:pPr>
      <w:r w:rsidRPr="00C0666C">
        <w:rPr>
          <w:b/>
          <w:lang w:val="lt-LT"/>
        </w:rPr>
        <w:t>Žemdirbių švenčių, mokomųjų kelionių</w:t>
      </w:r>
      <w:r w:rsidR="006F3473">
        <w:rPr>
          <w:b/>
          <w:lang w:val="lt-LT"/>
        </w:rPr>
        <w:t xml:space="preserve"> </w:t>
      </w:r>
      <w:r w:rsidRPr="00C0666C">
        <w:rPr>
          <w:b/>
          <w:lang w:val="lt-LT"/>
        </w:rPr>
        <w:t>/ seminarų ir kitų renginių organizavimas</w:t>
      </w:r>
    </w:p>
    <w:p w:rsidR="002E6B0A" w:rsidRPr="00C0666C" w:rsidRDefault="002E6B0A" w:rsidP="002E6B0A">
      <w:pPr>
        <w:spacing w:after="0"/>
        <w:jc w:val="both"/>
        <w:rPr>
          <w:b/>
          <w:lang w:val="lt-LT"/>
        </w:rPr>
      </w:pPr>
      <w:r w:rsidRPr="00C0666C">
        <w:rPr>
          <w:b/>
          <w:lang w:val="lt-LT"/>
        </w:rPr>
        <w:t>Žemės ūkio transporto priemonių registracijos/techninės priežiūros vykdymas</w:t>
      </w:r>
    </w:p>
    <w:p w:rsidR="002E6B0A" w:rsidRPr="00C0666C" w:rsidRDefault="002E6B0A" w:rsidP="002E6B0A">
      <w:pPr>
        <w:spacing w:after="0"/>
        <w:jc w:val="both"/>
        <w:rPr>
          <w:b/>
          <w:lang w:val="lt-LT"/>
        </w:rPr>
      </w:pPr>
      <w:r w:rsidRPr="00C0666C">
        <w:rPr>
          <w:b/>
          <w:lang w:val="lt-LT"/>
        </w:rPr>
        <w:t>Melioracijos veikla</w:t>
      </w:r>
    </w:p>
    <w:p w:rsidR="002E6B0A" w:rsidRPr="00C0666C" w:rsidRDefault="002E6B0A" w:rsidP="002E6B0A">
      <w:pPr>
        <w:spacing w:after="0"/>
        <w:jc w:val="both"/>
        <w:rPr>
          <w:b/>
          <w:lang w:val="lt-LT"/>
        </w:rPr>
      </w:pPr>
      <w:r w:rsidRPr="00C0666C">
        <w:rPr>
          <w:b/>
          <w:lang w:val="lt-LT"/>
        </w:rPr>
        <w:t>Parama melioracijos statinių naudotojų asociacijoms</w:t>
      </w:r>
    </w:p>
    <w:p w:rsidR="002E6B0A" w:rsidRPr="00C0666C" w:rsidRDefault="002E6B0A" w:rsidP="002E6B0A">
      <w:pPr>
        <w:spacing w:after="0"/>
        <w:rPr>
          <w:b/>
          <w:lang w:val="lt-LT"/>
        </w:rPr>
      </w:pPr>
      <w:r w:rsidRPr="00C0666C">
        <w:rPr>
          <w:b/>
          <w:lang w:val="lt-LT"/>
        </w:rPr>
        <w:t>Žemės ūkio funkcijų vykdymas</w:t>
      </w:r>
    </w:p>
    <w:p w:rsidR="002E6B0A" w:rsidRPr="00C0666C" w:rsidRDefault="002E6B0A" w:rsidP="002E6B0A">
      <w:pPr>
        <w:spacing w:after="0"/>
        <w:rPr>
          <w:b/>
          <w:lang w:val="lt-LT"/>
        </w:rPr>
      </w:pPr>
      <w:r w:rsidRPr="00C0666C">
        <w:rPr>
          <w:b/>
          <w:lang w:val="lt-LT"/>
        </w:rPr>
        <w:t>Fontanų priežiūra Šventosios upėje ties Tilto gatve</w:t>
      </w:r>
    </w:p>
    <w:p w:rsidR="002E6B0A" w:rsidRPr="00C0666C" w:rsidRDefault="002E6B0A" w:rsidP="002E6B0A">
      <w:pPr>
        <w:spacing w:after="0"/>
        <w:rPr>
          <w:b/>
          <w:lang w:val="lt-LT"/>
        </w:rPr>
      </w:pPr>
      <w:r w:rsidRPr="00C0666C">
        <w:rPr>
          <w:b/>
          <w:lang w:val="lt-LT"/>
        </w:rPr>
        <w:t>Šventosios upės užtvankos  remontas</w:t>
      </w:r>
    </w:p>
    <w:p w:rsidR="002E6B0A" w:rsidRPr="00C0666C" w:rsidRDefault="002E6B0A" w:rsidP="002E6B0A">
      <w:pPr>
        <w:rPr>
          <w:lang w:val="lt-LT"/>
        </w:rPr>
      </w:pPr>
    </w:p>
    <w:p w:rsidR="002E6B0A" w:rsidRPr="00C0666C" w:rsidRDefault="002E6B0A" w:rsidP="002E6B0A">
      <w:pPr>
        <w:spacing w:after="0"/>
        <w:jc w:val="both"/>
        <w:rPr>
          <w:lang w:val="lt-LT"/>
        </w:rPr>
      </w:pPr>
      <w:r w:rsidRPr="00C0666C">
        <w:rPr>
          <w:b/>
          <w:lang w:val="lt-LT"/>
        </w:rPr>
        <w:t>Kaimo verslo ir investicijų veiklos programos</w:t>
      </w:r>
      <w:r w:rsidRPr="00C0666C">
        <w:rPr>
          <w:lang w:val="lt-LT"/>
        </w:rPr>
        <w:t xml:space="preserve"> tikslas</w:t>
      </w:r>
      <w:r w:rsidRPr="00C0666C">
        <w:rPr>
          <w:b/>
          <w:lang w:val="lt-LT"/>
        </w:rPr>
        <w:t xml:space="preserve"> – </w:t>
      </w:r>
      <w:r w:rsidRPr="00C0666C">
        <w:rPr>
          <w:lang w:val="lt-LT"/>
        </w:rPr>
        <w:t xml:space="preserve">remti jaunuosius ūkininkus, skatinti smulkių ūkių vystymąsi, siekti, kad kuo daugiau žemės ūkio produkcijos būtų perdirbta ir realizuota vietoje, remti rengiamus projektus, kurie negali būti remiami nacionalinių ar ES fondų. </w:t>
      </w:r>
    </w:p>
    <w:p w:rsidR="002E6B0A" w:rsidRPr="00C0666C" w:rsidRDefault="002E6B0A" w:rsidP="002E6B0A">
      <w:pPr>
        <w:spacing w:after="0"/>
        <w:jc w:val="both"/>
        <w:rPr>
          <w:b/>
          <w:lang w:val="lt-LT"/>
        </w:rPr>
      </w:pPr>
    </w:p>
    <w:p w:rsidR="002E6B0A" w:rsidRPr="00C0666C" w:rsidRDefault="002E6B0A" w:rsidP="002E6B0A">
      <w:pPr>
        <w:spacing w:after="0"/>
        <w:jc w:val="both"/>
        <w:rPr>
          <w:b/>
          <w:lang w:val="lt-LT"/>
        </w:rPr>
      </w:pPr>
    </w:p>
    <w:p w:rsidR="002E6B0A" w:rsidRPr="00C0666C" w:rsidRDefault="002E6B0A" w:rsidP="002E6B0A">
      <w:pPr>
        <w:rPr>
          <w:b/>
          <w:lang w:val="lt-LT"/>
        </w:rPr>
      </w:pPr>
      <w:r w:rsidRPr="00C0666C">
        <w:rPr>
          <w:b/>
          <w:lang w:val="lt-LT"/>
        </w:rPr>
        <w:t>Programos vykdymo laikotarpis:</w:t>
      </w:r>
    </w:p>
    <w:p w:rsidR="002E6B0A" w:rsidRPr="00C0666C" w:rsidRDefault="002E6B0A" w:rsidP="002E6B0A">
      <w:pPr>
        <w:rPr>
          <w:lang w:val="lt-LT"/>
        </w:rPr>
      </w:pPr>
      <w:r w:rsidRPr="00C0666C">
        <w:rPr>
          <w:lang w:val="lt-LT"/>
        </w:rPr>
        <w:t>Neterminuotai.</w:t>
      </w:r>
    </w:p>
    <w:p w:rsidR="002E6B0A" w:rsidRPr="00C0666C" w:rsidRDefault="002E6B0A" w:rsidP="002E6B0A">
      <w:pPr>
        <w:rPr>
          <w:b/>
          <w:lang w:val="lt-LT"/>
        </w:rPr>
      </w:pPr>
      <w:r w:rsidRPr="00C0666C">
        <w:rPr>
          <w:b/>
          <w:lang w:val="lt-LT"/>
        </w:rPr>
        <w:t>Programos koordinatorius:</w:t>
      </w:r>
    </w:p>
    <w:p w:rsidR="002E6B0A" w:rsidRPr="00C0666C" w:rsidRDefault="002E6B0A" w:rsidP="002E6B0A">
      <w:pPr>
        <w:jc w:val="both"/>
        <w:rPr>
          <w:lang w:val="lt-LT"/>
        </w:rPr>
      </w:pPr>
      <w:r w:rsidRPr="00C0666C">
        <w:rPr>
          <w:lang w:val="lt-LT"/>
        </w:rPr>
        <w:t xml:space="preserve">Virmantas </w:t>
      </w:r>
      <w:proofErr w:type="spellStart"/>
      <w:r w:rsidRPr="00C0666C">
        <w:rPr>
          <w:lang w:val="lt-LT"/>
        </w:rPr>
        <w:t>Velikonis</w:t>
      </w:r>
      <w:proofErr w:type="spellEnd"/>
      <w:r w:rsidRPr="00C0666C">
        <w:rPr>
          <w:lang w:val="lt-LT"/>
        </w:rPr>
        <w:t xml:space="preserve">, Žemės ūkio skyriaus vedėjas, 0 381 59262, el. p. </w:t>
      </w:r>
      <w:proofErr w:type="spellStart"/>
      <w:r w:rsidRPr="00C0666C">
        <w:rPr>
          <w:lang w:val="lt-LT"/>
        </w:rPr>
        <w:t>virmantas.velikonis@anyksciai.lt</w:t>
      </w:r>
      <w:proofErr w:type="spellEnd"/>
      <w:r w:rsidRPr="00C0666C">
        <w:rPr>
          <w:lang w:val="lt-LT"/>
        </w:rPr>
        <w:t>.</w:t>
      </w:r>
    </w:p>
    <w:p w:rsidR="002E6B0A" w:rsidRPr="00C0666C" w:rsidRDefault="002E6B0A" w:rsidP="002E6B0A">
      <w:pPr>
        <w:rPr>
          <w:b/>
          <w:lang w:val="lt-LT"/>
        </w:rPr>
      </w:pPr>
      <w:r w:rsidRPr="00C0666C">
        <w:rPr>
          <w:b/>
          <w:lang w:val="lt-LT"/>
        </w:rPr>
        <w:t>Programos vykdytojai:</w:t>
      </w:r>
    </w:p>
    <w:p w:rsidR="002E6B0A" w:rsidRPr="00C0666C" w:rsidRDefault="002E6B0A" w:rsidP="002E6B0A">
      <w:pPr>
        <w:rPr>
          <w:lang w:val="lt-LT"/>
        </w:rPr>
      </w:pPr>
      <w:r w:rsidRPr="00C0666C">
        <w:rPr>
          <w:lang w:val="lt-LT"/>
        </w:rPr>
        <w:t>Žemės ūkio skyrius, Finansų ir apskaitos skyrius.</w:t>
      </w:r>
    </w:p>
    <w:p w:rsidR="002E6B0A" w:rsidRDefault="002E6B0A" w:rsidP="002E6B0A">
      <w:pPr>
        <w:rPr>
          <w:lang w:val="lt-LT"/>
        </w:rPr>
      </w:pPr>
    </w:p>
    <w:p w:rsidR="00EB3D1A" w:rsidRDefault="00EB3D1A" w:rsidP="002E6B0A">
      <w:pPr>
        <w:rPr>
          <w:lang w:val="lt-LT"/>
        </w:rPr>
      </w:pPr>
    </w:p>
    <w:p w:rsidR="00EB3D1A" w:rsidRDefault="00EB3D1A" w:rsidP="002E6B0A">
      <w:pPr>
        <w:rPr>
          <w:lang w:val="lt-LT"/>
        </w:rPr>
      </w:pPr>
    </w:p>
    <w:p w:rsidR="00EB3D1A" w:rsidRDefault="00EB3D1A" w:rsidP="002E6B0A">
      <w:pPr>
        <w:rPr>
          <w:lang w:val="lt-LT"/>
        </w:rPr>
      </w:pPr>
    </w:p>
    <w:p w:rsidR="00EB3D1A" w:rsidRDefault="00EB3D1A" w:rsidP="002E6B0A">
      <w:pPr>
        <w:rPr>
          <w:lang w:val="lt-LT"/>
        </w:rPr>
      </w:pPr>
    </w:p>
    <w:p w:rsidR="00EB3D1A" w:rsidRDefault="00EB3D1A" w:rsidP="002E6B0A">
      <w:pPr>
        <w:rPr>
          <w:lang w:val="lt-LT"/>
        </w:rPr>
      </w:pPr>
    </w:p>
    <w:p w:rsidR="00EB3D1A" w:rsidRPr="00C0666C" w:rsidRDefault="00EB3D1A" w:rsidP="002E6B0A">
      <w:pPr>
        <w:rPr>
          <w:lang w:val="lt-LT"/>
        </w:rPr>
      </w:pPr>
    </w:p>
    <w:bookmarkEnd w:id="2"/>
    <w:p w:rsidR="002E6B0A" w:rsidRPr="00C0666C" w:rsidRDefault="002E6B0A" w:rsidP="002E6B0A">
      <w:pPr>
        <w:rPr>
          <w:b/>
          <w:lang w:val="lt-LT"/>
        </w:rPr>
      </w:pPr>
      <w:r w:rsidRPr="00C0666C">
        <w:rPr>
          <w:b/>
          <w:lang w:val="lt-LT"/>
        </w:rPr>
        <w:lastRenderedPageBreak/>
        <w:t>4 PROGRAMA</w:t>
      </w:r>
    </w:p>
    <w:p w:rsidR="002E6B0A" w:rsidRPr="00C0666C" w:rsidRDefault="002E6B0A" w:rsidP="002E6B0A">
      <w:pPr>
        <w:rPr>
          <w:b/>
          <w:lang w:val="lt-LT"/>
        </w:rPr>
      </w:pPr>
      <w:r w:rsidRPr="00C0666C">
        <w:rPr>
          <w:noProof/>
          <w:lang w:val="lt-LT"/>
        </w:rPr>
        <w:drawing>
          <wp:inline distT="0" distB="0" distL="0" distR="0">
            <wp:extent cx="6120130" cy="2425609"/>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0130" cy="2425609"/>
                    </a:xfrm>
                    <a:prstGeom prst="rect">
                      <a:avLst/>
                    </a:prstGeom>
                    <a:noFill/>
                    <a:ln>
                      <a:noFill/>
                    </a:ln>
                  </pic:spPr>
                </pic:pic>
              </a:graphicData>
            </a:graphic>
          </wp:inline>
        </w:drawing>
      </w:r>
    </w:p>
    <w:p w:rsidR="002E6B0A" w:rsidRPr="00C0666C" w:rsidRDefault="002E6B0A" w:rsidP="002E6B0A">
      <w:pPr>
        <w:jc w:val="both"/>
        <w:rPr>
          <w:lang w:val="lt-LT"/>
        </w:rPr>
      </w:pPr>
      <w:r w:rsidRPr="00C0666C">
        <w:rPr>
          <w:lang w:val="lt-LT"/>
        </w:rPr>
        <w:t>Sveikatos apsaugos programa įgyvendina Savivaldybės SPP III prioriteto (Sumanios, sveikos, saugios, pilietiškos ir aprūpintos visuomenės kūrimas) 3.2. tikslą. Gyventojų sveikatos išsaugojimas bei stiprinimas. Programa įgyvendina valstybės deleguotos visuomenės sveikatos funkcijas (sveikatos priežiūra mokyklose, savivaldybių visuomenės sveikatos stebėsena, visuomenės sveikatos stiprinimas), savarankiškąsias sveikatos funkcijas, sveikatos priežiūros funkcijas užkrečiamųjų ligų valdyme bei valstybės sveikatos reformai įgyvendinti būtinų projektų įgyvendinimas.</w:t>
      </w:r>
    </w:p>
    <w:p w:rsidR="002E6B0A" w:rsidRPr="00C0666C" w:rsidRDefault="002E6B0A" w:rsidP="002E6B0A">
      <w:pPr>
        <w:rPr>
          <w:lang w:val="lt-LT"/>
        </w:rPr>
      </w:pPr>
    </w:p>
    <w:p w:rsidR="002E6B0A" w:rsidRPr="00C0666C" w:rsidRDefault="002E6B0A" w:rsidP="002E6B0A">
      <w:pPr>
        <w:rPr>
          <w:lang w:val="lt-LT"/>
        </w:rPr>
      </w:pPr>
      <w:r w:rsidRPr="00C0666C">
        <w:rPr>
          <w:lang w:val="lt-LT"/>
        </w:rPr>
        <w:t>Programos uždaviniams įgyvendinti numatytos šios priemonės:</w:t>
      </w:r>
    </w:p>
    <w:p w:rsidR="002E6B0A" w:rsidRPr="00C0666C" w:rsidRDefault="002E6B0A" w:rsidP="002E6B0A">
      <w:pPr>
        <w:spacing w:after="0"/>
        <w:ind w:left="357"/>
        <w:jc w:val="both"/>
        <w:rPr>
          <w:b/>
          <w:lang w:val="lt-LT"/>
        </w:rPr>
      </w:pPr>
      <w:r w:rsidRPr="00C0666C">
        <w:rPr>
          <w:b/>
          <w:lang w:val="lt-LT"/>
        </w:rPr>
        <w:t>Ilgalaikės sveikatos priežiūros paslaugų plėtros užtikrinimas Anykščių rajone</w:t>
      </w:r>
    </w:p>
    <w:p w:rsidR="002E6B0A" w:rsidRPr="00C0666C" w:rsidRDefault="002E6B0A" w:rsidP="002E6B0A">
      <w:pPr>
        <w:spacing w:after="0"/>
        <w:ind w:left="357"/>
        <w:jc w:val="both"/>
        <w:rPr>
          <w:b/>
          <w:lang w:val="lt-LT"/>
        </w:rPr>
      </w:pPr>
      <w:r w:rsidRPr="00C0666C">
        <w:rPr>
          <w:b/>
          <w:lang w:val="lt-LT"/>
        </w:rPr>
        <w:t>Dantų protezavimo paslaugos prieinamumo gerinimas</w:t>
      </w:r>
    </w:p>
    <w:p w:rsidR="002E6B0A" w:rsidRPr="00C0666C" w:rsidRDefault="002E6B0A" w:rsidP="002E6B0A">
      <w:pPr>
        <w:spacing w:after="0"/>
        <w:ind w:left="357"/>
        <w:jc w:val="both"/>
        <w:rPr>
          <w:b/>
          <w:lang w:val="lt-LT"/>
        </w:rPr>
      </w:pPr>
      <w:r w:rsidRPr="00C0666C">
        <w:rPr>
          <w:b/>
          <w:lang w:val="lt-LT"/>
        </w:rPr>
        <w:t>Trūkstamų specialybių gydytojų pritraukimo skatinimas</w:t>
      </w:r>
    </w:p>
    <w:p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Sveikatos stiprinimo programos ikimokyklinio ir mokyklinio amžiaus vaikų tėvams „Neįtikėtini metai“ vykdymas</w:t>
      </w:r>
    </w:p>
    <w:p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 xml:space="preserve">Sveikatos centro sudėtyje teikiamų sveikatos priežiūros paslaugų infrastruktūros modernizavimas </w:t>
      </w:r>
    </w:p>
    <w:p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 xml:space="preserve">Mobilių komandų aprūpinimas įranga ir transporto priemonėmis </w:t>
      </w:r>
    </w:p>
    <w:p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Sveikatos priežiūros specialistų rengimas, pritraukimas Anykščiuose</w:t>
      </w:r>
    </w:p>
    <w:p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Anykščių sveikatos centro veiklos modelio diegimas</w:t>
      </w:r>
    </w:p>
    <w:p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 xml:space="preserve">Plėtoti sveiką gyvenseną bei stiprinti sveikos gyvensenos įgūdžius ugdymo įstaigose </w:t>
      </w:r>
    </w:p>
    <w:p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 xml:space="preserve">Visuomenės sveikatos projektų vykdymas </w:t>
      </w:r>
    </w:p>
    <w:p w:rsidR="002E6B0A" w:rsidRPr="00C0666C" w:rsidRDefault="002E6B0A" w:rsidP="002E6B0A">
      <w:pPr>
        <w:spacing w:after="0" w:line="240" w:lineRule="auto"/>
        <w:ind w:left="357"/>
        <w:jc w:val="both"/>
        <w:rPr>
          <w:rFonts w:eastAsia="Times New Roman"/>
          <w:b/>
          <w:bCs/>
          <w:lang w:val="lt-LT"/>
        </w:rPr>
      </w:pPr>
      <w:r w:rsidRPr="00C0666C">
        <w:rPr>
          <w:rFonts w:eastAsia="Times New Roman"/>
          <w:b/>
          <w:bCs/>
          <w:lang w:val="lt-LT"/>
        </w:rPr>
        <w:t>Plėtoti psichikos sveikatos stiprinimo, psichosocialinės pagalbos ir savižudybių prevencijos intervencijas</w:t>
      </w:r>
    </w:p>
    <w:p w:rsidR="002E6B0A" w:rsidRPr="00C0666C" w:rsidRDefault="002E6B0A" w:rsidP="002E6B0A">
      <w:pPr>
        <w:spacing w:after="0"/>
        <w:ind w:left="357"/>
        <w:jc w:val="both"/>
        <w:rPr>
          <w:rStyle w:val="Strong"/>
          <w:lang w:val="lt-LT"/>
        </w:rPr>
      </w:pPr>
      <w:r w:rsidRPr="00C0666C">
        <w:rPr>
          <w:rStyle w:val="Strong"/>
          <w:lang w:val="lt-LT"/>
        </w:rPr>
        <w:t>Sveika gyvensena – visuomenės sveikatos pagrindas</w:t>
      </w:r>
    </w:p>
    <w:p w:rsidR="002E6B0A" w:rsidRPr="00C0666C" w:rsidRDefault="002E6B0A" w:rsidP="002E6B0A">
      <w:pPr>
        <w:spacing w:after="0" w:line="240" w:lineRule="auto"/>
        <w:ind w:left="360"/>
        <w:rPr>
          <w:rFonts w:eastAsia="Times New Roman"/>
          <w:b/>
          <w:bCs/>
          <w:lang w:val="lt-LT"/>
        </w:rPr>
      </w:pPr>
      <w:r w:rsidRPr="00C0666C">
        <w:rPr>
          <w:rFonts w:eastAsia="Times New Roman"/>
          <w:b/>
          <w:bCs/>
          <w:lang w:val="lt-LT"/>
        </w:rPr>
        <w:t>Skiepijimų nuo užkrečiamų ligų aktyvumo skatinimas ir supratimo didinimas</w:t>
      </w:r>
    </w:p>
    <w:p w:rsidR="002E6B0A" w:rsidRPr="00C0666C" w:rsidRDefault="002E6B0A" w:rsidP="002E6B0A">
      <w:pPr>
        <w:spacing w:after="0" w:line="240" w:lineRule="auto"/>
        <w:ind w:left="360"/>
        <w:rPr>
          <w:rFonts w:eastAsia="Times New Roman"/>
          <w:b/>
          <w:bCs/>
          <w:lang w:val="lt-LT"/>
        </w:rPr>
      </w:pPr>
      <w:r w:rsidRPr="00C0666C">
        <w:rPr>
          <w:rFonts w:eastAsia="Times New Roman"/>
          <w:b/>
          <w:bCs/>
          <w:lang w:val="lt-LT"/>
        </w:rPr>
        <w:t>Priklausomybės ligomis sergančių nepilnamečių reabilitacijos tęstinumo užtikrinimas</w:t>
      </w:r>
    </w:p>
    <w:p w:rsidR="002E6B0A" w:rsidRPr="00C0666C" w:rsidRDefault="002E6B0A" w:rsidP="002E6B0A">
      <w:pPr>
        <w:pStyle w:val="ListParagraph"/>
        <w:rPr>
          <w:lang w:val="lt-LT"/>
        </w:rPr>
      </w:pPr>
    </w:p>
    <w:p w:rsidR="002E6B0A" w:rsidRPr="00C0666C" w:rsidRDefault="002E6B0A" w:rsidP="002E6B0A">
      <w:pPr>
        <w:rPr>
          <w:b/>
          <w:lang w:val="lt-LT"/>
        </w:rPr>
      </w:pPr>
      <w:r w:rsidRPr="00C0666C">
        <w:rPr>
          <w:b/>
          <w:lang w:val="lt-LT"/>
        </w:rPr>
        <w:t>Programos vykdymo laikotarpis:</w:t>
      </w:r>
    </w:p>
    <w:p w:rsidR="002E6B0A" w:rsidRPr="00C0666C" w:rsidRDefault="002E6B0A" w:rsidP="002E6B0A">
      <w:pPr>
        <w:rPr>
          <w:lang w:val="lt-LT"/>
        </w:rPr>
      </w:pPr>
      <w:r w:rsidRPr="00C0666C">
        <w:rPr>
          <w:lang w:val="lt-LT"/>
        </w:rPr>
        <w:t>Neterminuotai.</w:t>
      </w:r>
    </w:p>
    <w:p w:rsidR="002E6B0A" w:rsidRPr="00C0666C" w:rsidRDefault="002E6B0A" w:rsidP="002E6B0A">
      <w:pPr>
        <w:rPr>
          <w:b/>
          <w:lang w:val="lt-LT"/>
        </w:rPr>
      </w:pPr>
      <w:r w:rsidRPr="00C0666C">
        <w:rPr>
          <w:b/>
          <w:lang w:val="lt-LT"/>
        </w:rPr>
        <w:t>Programos koordinatorius:</w:t>
      </w:r>
    </w:p>
    <w:p w:rsidR="002E6B0A" w:rsidRPr="00C0666C" w:rsidRDefault="002E6B0A" w:rsidP="002E6B0A">
      <w:pPr>
        <w:jc w:val="both"/>
        <w:rPr>
          <w:lang w:val="lt-LT"/>
        </w:rPr>
      </w:pPr>
      <w:r w:rsidRPr="00C0666C">
        <w:rPr>
          <w:lang w:val="lt-LT"/>
        </w:rPr>
        <w:t xml:space="preserve">Vaiva </w:t>
      </w:r>
      <w:proofErr w:type="spellStart"/>
      <w:r w:rsidRPr="00C0666C">
        <w:rPr>
          <w:lang w:val="lt-LT"/>
        </w:rPr>
        <w:t>Daugelavičienė</w:t>
      </w:r>
      <w:proofErr w:type="spellEnd"/>
      <w:r w:rsidRPr="00C0666C">
        <w:rPr>
          <w:lang w:val="lt-LT"/>
        </w:rPr>
        <w:t xml:space="preserve">, Sveikatos reikalų koordinatorė, 0 381 54 316, el. p. </w:t>
      </w:r>
      <w:proofErr w:type="spellStart"/>
      <w:r w:rsidRPr="00C0666C">
        <w:rPr>
          <w:lang w:val="lt-LT"/>
        </w:rPr>
        <w:t>vaiva.daugelaviciene@anyksciai.lt</w:t>
      </w:r>
      <w:proofErr w:type="spellEnd"/>
      <w:r w:rsidRPr="00C0666C">
        <w:rPr>
          <w:lang w:val="lt-LT"/>
        </w:rPr>
        <w:t>.</w:t>
      </w:r>
    </w:p>
    <w:p w:rsidR="002E6B0A" w:rsidRPr="00C0666C" w:rsidRDefault="002E6B0A" w:rsidP="002E6B0A">
      <w:pPr>
        <w:rPr>
          <w:b/>
          <w:lang w:val="lt-LT"/>
        </w:rPr>
      </w:pPr>
      <w:r w:rsidRPr="00C0666C">
        <w:rPr>
          <w:b/>
          <w:lang w:val="lt-LT"/>
        </w:rPr>
        <w:lastRenderedPageBreak/>
        <w:t>Programos vykdytojai:</w:t>
      </w:r>
    </w:p>
    <w:p w:rsidR="002E6B0A" w:rsidRPr="00C0666C" w:rsidRDefault="002E6B0A" w:rsidP="002E6B0A">
      <w:pPr>
        <w:jc w:val="both"/>
        <w:rPr>
          <w:lang w:val="lt-LT"/>
        </w:rPr>
      </w:pPr>
      <w:r w:rsidRPr="00C0666C">
        <w:rPr>
          <w:lang w:val="lt-LT"/>
        </w:rPr>
        <w:t xml:space="preserve">Sveikatos reikalų koordinatorė, Investicijų ir projektų valdymo skyrius, Finansų ir apskaitos skyrius, VšĮ Anykščių rajono savivaldybės ligoninė, Anykščių pirminės sveikatos priežiūros centras; VšĮ Anykščių visuomenės sveikatos biuras; </w:t>
      </w:r>
      <w:r w:rsidRPr="00C0666C">
        <w:rPr>
          <w:rStyle w:val="Strong"/>
          <w:b w:val="0"/>
          <w:lang w:val="lt-LT"/>
        </w:rPr>
        <w:t>VšĮ</w:t>
      </w:r>
      <w:r w:rsidRPr="00C0666C">
        <w:rPr>
          <w:rStyle w:val="Strong"/>
          <w:lang w:val="lt-LT"/>
        </w:rPr>
        <w:t xml:space="preserve"> </w:t>
      </w:r>
      <w:r w:rsidRPr="00C0666C">
        <w:rPr>
          <w:lang w:val="lt-LT"/>
        </w:rPr>
        <w:t>Anykščių rajono psichikos sveikatos centras; Medicinos namai.</w:t>
      </w:r>
    </w:p>
    <w:p w:rsidR="002E6B0A" w:rsidRPr="00C0666C" w:rsidRDefault="002E6B0A" w:rsidP="002E6B0A">
      <w:pPr>
        <w:rPr>
          <w:lang w:val="lt-LT"/>
        </w:rPr>
      </w:pPr>
    </w:p>
    <w:p w:rsidR="002E6B0A" w:rsidRPr="00C0666C" w:rsidRDefault="002E6B0A" w:rsidP="002E6B0A">
      <w:pPr>
        <w:rPr>
          <w:b/>
          <w:lang w:val="lt-LT"/>
        </w:rPr>
      </w:pPr>
      <w:bookmarkStart w:id="3" w:name="_Hlk187328039"/>
      <w:r w:rsidRPr="00C0666C">
        <w:rPr>
          <w:b/>
          <w:lang w:val="lt-LT"/>
        </w:rPr>
        <w:t>5 PROGRAMA</w:t>
      </w:r>
    </w:p>
    <w:tbl>
      <w:tblPr>
        <w:tblW w:w="10637" w:type="dxa"/>
        <w:tblLook w:val="04A0" w:firstRow="1" w:lastRow="0" w:firstColumn="1" w:lastColumn="0" w:noHBand="0" w:noVBand="1"/>
      </w:tblPr>
      <w:tblGrid>
        <w:gridCol w:w="967"/>
        <w:gridCol w:w="7736"/>
        <w:gridCol w:w="967"/>
        <w:gridCol w:w="967"/>
      </w:tblGrid>
      <w:tr w:rsidR="002E6B0A" w:rsidRPr="002E6B0A" w:rsidTr="002E6B0A">
        <w:trPr>
          <w:trHeight w:val="300"/>
        </w:trPr>
        <w:tc>
          <w:tcPr>
            <w:tcW w:w="10637" w:type="dxa"/>
            <w:gridSpan w:val="4"/>
            <w:tcBorders>
              <w:top w:val="nil"/>
              <w:left w:val="nil"/>
              <w:bottom w:val="nil"/>
              <w:right w:val="nil"/>
            </w:tcBorders>
            <w:shd w:val="clear" w:color="000000" w:fill="DDEBF7"/>
            <w:noWrap/>
            <w:vAlign w:val="bottom"/>
            <w:hideMark/>
          </w:tcPr>
          <w:p w:rsidR="002E6B0A" w:rsidRPr="002E6B0A" w:rsidRDefault="002E6B0A" w:rsidP="002E6B0A">
            <w:pPr>
              <w:spacing w:after="0" w:line="240" w:lineRule="auto"/>
              <w:jc w:val="center"/>
              <w:rPr>
                <w:rFonts w:eastAsia="Times New Roman"/>
                <w:color w:val="000000"/>
                <w:sz w:val="22"/>
                <w:szCs w:val="22"/>
                <w:lang w:val="lt-LT"/>
              </w:rPr>
            </w:pPr>
            <w:r w:rsidRPr="002E6B0A">
              <w:rPr>
                <w:rFonts w:eastAsia="Times New Roman"/>
                <w:color w:val="000000"/>
                <w:sz w:val="22"/>
                <w:szCs w:val="22"/>
                <w:lang w:val="lt-LT"/>
              </w:rPr>
              <w:t>005 Palankios socialinės aplinkos kūrimo programa</w:t>
            </w:r>
          </w:p>
        </w:tc>
      </w:tr>
      <w:tr w:rsidR="002E6B0A" w:rsidRPr="002E6B0A" w:rsidTr="002E6B0A">
        <w:trPr>
          <w:trHeight w:val="300"/>
        </w:trPr>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jc w:val="center"/>
              <w:rPr>
                <w:rFonts w:eastAsia="Times New Roman"/>
                <w:color w:val="000000"/>
                <w:sz w:val="22"/>
                <w:szCs w:val="22"/>
                <w:lang w:val="lt-LT"/>
              </w:rPr>
            </w:pPr>
          </w:p>
        </w:tc>
        <w:tc>
          <w:tcPr>
            <w:tcW w:w="7736" w:type="dxa"/>
            <w:vMerge w:val="restart"/>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color w:val="000000"/>
                <w:sz w:val="22"/>
                <w:szCs w:val="22"/>
                <w:lang w:val="lt-LT"/>
              </w:rPr>
            </w:pPr>
            <w:r w:rsidRPr="00C0666C">
              <w:rPr>
                <w:rFonts w:eastAsia="Times New Roman"/>
                <w:noProof/>
                <w:color w:val="000000"/>
                <w:sz w:val="22"/>
                <w:szCs w:val="22"/>
                <w:lang w:val="lt-LT"/>
              </w:rPr>
              <mc:AlternateContent>
                <mc:Choice Requires="wps">
                  <w:drawing>
                    <wp:anchor distT="0" distB="0" distL="114300" distR="114300" simplePos="0" relativeHeight="251659264" behindDoc="0" locked="0" layoutInCell="1" allowOverlap="1">
                      <wp:simplePos x="0" y="0"/>
                      <wp:positionH relativeFrom="column">
                        <wp:posOffset>600075</wp:posOffset>
                      </wp:positionH>
                      <wp:positionV relativeFrom="paragraph">
                        <wp:posOffset>180975</wp:posOffset>
                      </wp:positionV>
                      <wp:extent cx="4057650" cy="590550"/>
                      <wp:effectExtent l="0" t="0" r="19050" b="19050"/>
                      <wp:wrapNone/>
                      <wp:docPr id="27" name="Rectangle: Rounded Corners 27">
                        <a:extLst xmlns:a="http://schemas.openxmlformats.org/drawingml/2006/main">
                          <a:ext uri="{FF2B5EF4-FFF2-40B4-BE49-F238E27FC236}">
                            <a16:creationId xmlns:a16="http://schemas.microsoft.com/office/drawing/2014/main" id="{443F415B-D476-44CD-9C11-F29F068CE366}"/>
                          </a:ext>
                        </a:extLst>
                      </wp:docPr>
                      <wp:cNvGraphicFramePr/>
                      <a:graphic xmlns:a="http://schemas.openxmlformats.org/drawingml/2006/main">
                        <a:graphicData uri="http://schemas.microsoft.com/office/word/2010/wordprocessingShape">
                          <wps:wsp>
                            <wps:cNvSpPr/>
                            <wps:spPr>
                              <a:xfrm>
                                <a:off x="0" y="0"/>
                                <a:ext cx="4038600" cy="581025"/>
                              </a:xfrm>
                              <a:prstGeom prst="roundRect">
                                <a:avLst/>
                              </a:prstGeom>
                              <a:solidFill>
                                <a:schemeClr val="accent1">
                                  <a:lumMod val="40000"/>
                                  <a:lumOff val="60000"/>
                                </a:schemeClr>
                              </a:solidFill>
                            </wps:spPr>
                            <wps:style>
                              <a:lnRef idx="2">
                                <a:schemeClr val="accent1">
                                  <a:shade val="50000"/>
                                </a:schemeClr>
                              </a:lnRef>
                              <a:fillRef idx="1">
                                <a:schemeClr val="accent1"/>
                              </a:fillRef>
                              <a:effectRef idx="0">
                                <a:schemeClr val="accent1"/>
                              </a:effectRef>
                              <a:fontRef idx="minor">
                                <a:schemeClr val="lt1"/>
                              </a:fontRef>
                            </wps:style>
                            <wps:txbx>
                              <w:txbxContent>
                                <w:p w:rsidR="00CF638F" w:rsidRDefault="00CF638F" w:rsidP="002E6B0A">
                                  <w:pPr>
                                    <w:pStyle w:val="NormalWeb"/>
                                    <w:spacing w:before="0" w:beforeAutospacing="0" w:after="160" w:afterAutospacing="0" w:line="256" w:lineRule="auto"/>
                                    <w:jc w:val="center"/>
                                  </w:pPr>
                                  <w:r>
                                    <w:rPr>
                                      <w:rFonts w:eastAsia="Calibri" w:cstheme="minorBidi"/>
                                      <w:color w:val="000000"/>
                                    </w:rPr>
                                    <w:t>0</w:t>
                                  </w:r>
                                  <w:r>
                                    <w:rPr>
                                      <w:rFonts w:eastAsia="Calibri" w:cstheme="minorBidi"/>
                                      <w:color w:val="000000"/>
                                      <w:lang w:val="lt-LT"/>
                                    </w:rPr>
                                    <w:t>05 Palankios socialinės aplinkos kūrimo programa</w:t>
                                  </w:r>
                                  <w:r>
                                    <w:rPr>
                                      <w:rFonts w:eastAsia="Calibri" w:cstheme="minorBidi"/>
                                      <w:color w:val="000000"/>
                                    </w:rP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id="Rectangle: Rounded Corners 27" o:spid="_x0000_s1026" style="position:absolute;margin-left:47.25pt;margin-top:14.25pt;width:319.5pt;height:4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" fillcolor="#b4c6e7 [1300]" strokecolor="#1f3763 [1604]" strokeweight="1pt">
                      <v:stroke joinstyle="miter"/>
                      <v:textbox>
                        <w:txbxContent>
                          <w:p w:rsidR="00CF638F" w:rsidRDefault="00CF638F" w:rsidP="002E6B0A">
                            <w:pPr>
                              <w:pStyle w:val="NormalWeb"/>
                              <w:spacing w:before="0" w:beforeAutospacing="0" w:after="160" w:afterAutospacing="0" w:line="256" w:lineRule="auto"/>
                              <w:jc w:val="center"/>
                            </w:pPr>
                            <w:r>
                              <w:rPr>
                                <w:rFonts w:eastAsia="Calibri" w:cstheme="minorBidi"/>
                                <w:color w:val="000000"/>
                              </w:rPr>
                              <w:t>0</w:t>
                            </w:r>
                            <w:r>
                              <w:rPr>
                                <w:rFonts w:eastAsia="Calibri" w:cstheme="minorBidi"/>
                                <w:color w:val="000000"/>
                                <w:lang w:val="lt-LT"/>
                              </w:rPr>
                              <w:t>05 Palankios socialinės aplinkos kūrimo programa</w:t>
                            </w:r>
                            <w:r>
                              <w:rPr>
                                <w:rFonts w:eastAsia="Calibri" w:cstheme="minorBidi"/>
                                <w:color w:val="000000"/>
                              </w:rPr>
                              <w:t> </w:t>
                            </w:r>
                          </w:p>
                        </w:txbxContent>
                      </v:textbox>
                    </v:roundrect>
                  </w:pict>
                </mc:Fallback>
              </mc:AlternateContent>
            </w:r>
            <w:r w:rsidRPr="00C0666C">
              <w:rPr>
                <w:rFonts w:eastAsia="Times New Roman"/>
                <w:noProof/>
                <w:color w:val="000000"/>
                <w:sz w:val="22"/>
                <w:szCs w:val="22"/>
                <w:lang w:val="lt-LT"/>
              </w:rPr>
              <mc:AlternateContent>
                <mc:Choice Requires="wps">
                  <w:drawing>
                    <wp:anchor distT="0" distB="0" distL="114300" distR="114300" simplePos="0" relativeHeight="251660288" behindDoc="0" locked="0" layoutInCell="1" allowOverlap="1">
                      <wp:simplePos x="0" y="0"/>
                      <wp:positionH relativeFrom="column">
                        <wp:posOffset>600075</wp:posOffset>
                      </wp:positionH>
                      <wp:positionV relativeFrom="paragraph">
                        <wp:posOffset>942975</wp:posOffset>
                      </wp:positionV>
                      <wp:extent cx="4095750" cy="542925"/>
                      <wp:effectExtent l="0" t="0" r="19050" b="28575"/>
                      <wp:wrapNone/>
                      <wp:docPr id="28" name="Rectangle: Rounded Corners 28">
                        <a:extLst xmlns:a="http://schemas.openxmlformats.org/drawingml/2006/main">
                          <a:ext uri="{FF2B5EF4-FFF2-40B4-BE49-F238E27FC236}">
                            <a16:creationId xmlns:a16="http://schemas.microsoft.com/office/drawing/2014/main" id="{35202755-14D8-4061-93C3-CFE7E8091DEB}"/>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76700" cy="523875"/>
                              </a:xfrm>
                              <a:prstGeom prst="roundRect">
                                <a:avLst>
                                  <a:gd name="adj" fmla="val 16667"/>
                                </a:avLst>
                              </a:prstGeom>
                              <a:solidFill>
                                <a:srgbClr val="D9E2F3"/>
                              </a:solidFill>
                              <a:ln w="12700">
                                <a:solidFill>
                                  <a:srgbClr val="1F3763"/>
                                </a:solidFill>
                                <a:miter lim="800000"/>
                                <a:headEnd/>
                                <a:tailEnd/>
                              </a:ln>
                            </wps:spPr>
                            <wps:txbx>
                              <w:txbxContent>
                                <w:p w:rsidR="00CF638F" w:rsidRDefault="00CF638F" w:rsidP="002E6B0A">
                                  <w:pPr>
                                    <w:pStyle w:val="NormalWeb"/>
                                    <w:spacing w:before="0" w:beforeAutospacing="0" w:after="0" w:afterAutospacing="0" w:line="220" w:lineRule="exact"/>
                                    <w:jc w:val="center"/>
                                  </w:pPr>
                                  <w:r>
                                    <w:rPr>
                                      <w:color w:val="000000"/>
                                    </w:rPr>
                                    <w:t>00</w:t>
                                  </w:r>
                                  <w:r>
                                    <w:rPr>
                                      <w:color w:val="000000"/>
                                      <w:lang w:val="lt-LT"/>
                                    </w:rPr>
                                    <w:t>5</w:t>
                                  </w:r>
                                  <w:r>
                                    <w:rPr>
                                      <w:color w:val="000000"/>
                                    </w:rPr>
                                    <w:t xml:space="preserve">-01-01 </w:t>
                                  </w:r>
                                  <w:r>
                                    <w:rPr>
                                      <w:color w:val="000000"/>
                                      <w:lang w:val="lt-LT"/>
                                    </w:rPr>
                                    <w:t xml:space="preserve">Uždavinys. </w:t>
                                  </w:r>
                                  <w:r>
                                    <w:rPr>
                                      <w:color w:val="000000"/>
                                    </w:rPr>
                                    <w:t> </w:t>
                                  </w:r>
                                  <w:r>
                                    <w:rPr>
                                      <w:color w:val="000000"/>
                                      <w:lang w:val="lt-LT"/>
                                    </w:rPr>
                                    <w:t>Užtikrinti socialinių paslaugų kokybę ir prieinamumą, didinti jų įvairovę</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roundrect id="Rectangle: Rounded Corners 28" o:spid="_x0000_s1027" style="position:absolute;margin-left:47.25pt;margin-top:74.25pt;width:322.5pt;height:4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" fillcolor="#d9e2f3" strokecolor="#1f3763" strokeweight="1pt">
                      <v:stroke joinstyle="miter"/>
                      <v:textbox>
                        <w:txbxContent>
                          <w:p w:rsidR="00CF638F" w:rsidRDefault="00CF638F" w:rsidP="002E6B0A">
                            <w:pPr>
                              <w:pStyle w:val="NormalWeb"/>
                              <w:spacing w:before="0" w:beforeAutospacing="0" w:after="0" w:afterAutospacing="0" w:line="220" w:lineRule="exact"/>
                              <w:jc w:val="center"/>
                            </w:pPr>
                            <w:r>
                              <w:rPr>
                                <w:color w:val="000000"/>
                              </w:rPr>
                              <w:t>00</w:t>
                            </w:r>
                            <w:r>
                              <w:rPr>
                                <w:color w:val="000000"/>
                                <w:lang w:val="lt-LT"/>
                              </w:rPr>
                              <w:t>5</w:t>
                            </w:r>
                            <w:r>
                              <w:rPr>
                                <w:color w:val="000000"/>
                              </w:rPr>
                              <w:t xml:space="preserve">-01-01 </w:t>
                            </w:r>
                            <w:r>
                              <w:rPr>
                                <w:color w:val="000000"/>
                                <w:lang w:val="lt-LT"/>
                              </w:rPr>
                              <w:t xml:space="preserve">Uždavinys. </w:t>
                            </w:r>
                            <w:r>
                              <w:rPr>
                                <w:color w:val="000000"/>
                              </w:rPr>
                              <w:t> </w:t>
                            </w:r>
                            <w:r>
                              <w:rPr>
                                <w:color w:val="000000"/>
                                <w:lang w:val="lt-LT"/>
                              </w:rPr>
                              <w:t>Užtikrinti socialinių paslaugų kokybę ir prieinamumą, didinti jų įvairovę</w:t>
                            </w:r>
                          </w:p>
                        </w:txbxContent>
                      </v:textbox>
                    </v:roundrect>
                  </w:pict>
                </mc:Fallback>
              </mc:AlternateContent>
            </w: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r>
      <w:tr w:rsidR="002E6B0A" w:rsidRPr="002E6B0A" w:rsidTr="002E6B0A">
        <w:trPr>
          <w:trHeight w:val="300"/>
        </w:trPr>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r>
      <w:tr w:rsidR="002E6B0A" w:rsidRPr="002E6B0A" w:rsidTr="002E6B0A">
        <w:trPr>
          <w:trHeight w:val="300"/>
        </w:trPr>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r>
      <w:tr w:rsidR="002E6B0A" w:rsidRPr="002E6B0A" w:rsidTr="002E6B0A">
        <w:trPr>
          <w:trHeight w:val="300"/>
        </w:trPr>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r>
      <w:tr w:rsidR="002E6B0A" w:rsidRPr="002E6B0A" w:rsidTr="002E6B0A">
        <w:trPr>
          <w:trHeight w:val="300"/>
        </w:trPr>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r>
      <w:tr w:rsidR="002E6B0A" w:rsidRPr="002E6B0A" w:rsidTr="002E6B0A">
        <w:trPr>
          <w:trHeight w:val="300"/>
        </w:trPr>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r>
      <w:tr w:rsidR="002E6B0A" w:rsidRPr="002E6B0A" w:rsidTr="002E6B0A">
        <w:trPr>
          <w:trHeight w:val="300"/>
        </w:trPr>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r>
      <w:tr w:rsidR="002E6B0A" w:rsidRPr="002E6B0A" w:rsidTr="002E6B0A">
        <w:trPr>
          <w:trHeight w:val="300"/>
        </w:trPr>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r>
      <w:tr w:rsidR="002E6B0A" w:rsidRPr="002E6B0A" w:rsidTr="002E6B0A">
        <w:trPr>
          <w:trHeight w:val="300"/>
        </w:trPr>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7736" w:type="dxa"/>
            <w:vMerge w:val="restart"/>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color w:val="000000"/>
                <w:sz w:val="22"/>
                <w:szCs w:val="22"/>
                <w:lang w:val="lt-LT"/>
              </w:rPr>
            </w:pPr>
            <w:r w:rsidRPr="00C0666C">
              <w:rPr>
                <w:rFonts w:eastAsia="Times New Roman"/>
                <w:noProof/>
                <w:color w:val="000000"/>
                <w:sz w:val="22"/>
                <w:szCs w:val="22"/>
                <w:lang w:val="lt-LT"/>
              </w:rPr>
              <mc:AlternateContent>
                <mc:Choice Requires="wps">
                  <w:drawing>
                    <wp:anchor distT="0" distB="0" distL="114300" distR="114300" simplePos="0" relativeHeight="251661312" behindDoc="0" locked="0" layoutInCell="1" allowOverlap="1">
                      <wp:simplePos x="0" y="0"/>
                      <wp:positionH relativeFrom="column">
                        <wp:posOffset>600075</wp:posOffset>
                      </wp:positionH>
                      <wp:positionV relativeFrom="paragraph">
                        <wp:posOffset>180975</wp:posOffset>
                      </wp:positionV>
                      <wp:extent cx="4095750" cy="542925"/>
                      <wp:effectExtent l="0" t="0" r="19050" b="28575"/>
                      <wp:wrapNone/>
                      <wp:docPr id="29" name="Rectangle: Rounded Corners 29">
                        <a:extLst xmlns:a="http://schemas.openxmlformats.org/drawingml/2006/main">
                          <a:ext uri="{FF2B5EF4-FFF2-40B4-BE49-F238E27FC236}">
                            <a16:creationId xmlns:a16="http://schemas.microsoft.com/office/drawing/2014/main" id="{A5A26068-6998-40A9-B8FF-DC68F7ACBE8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76700" cy="523875"/>
                              </a:xfrm>
                              <a:prstGeom prst="roundRect">
                                <a:avLst>
                                  <a:gd name="adj" fmla="val 16667"/>
                                </a:avLst>
                              </a:prstGeom>
                              <a:solidFill>
                                <a:srgbClr val="D9E2F3"/>
                              </a:solidFill>
                              <a:ln w="12700">
                                <a:solidFill>
                                  <a:srgbClr val="1F3763"/>
                                </a:solidFill>
                                <a:miter lim="800000"/>
                                <a:headEnd/>
                                <a:tailEnd/>
                              </a:ln>
                            </wps:spPr>
                            <wps:txbx>
                              <w:txbxContent>
                                <w:p w:rsidR="00CF638F" w:rsidRDefault="00CF638F" w:rsidP="002E6B0A">
                                  <w:pPr>
                                    <w:pStyle w:val="NormalWeb"/>
                                    <w:spacing w:before="0" w:beforeAutospacing="0" w:after="0" w:afterAutospacing="0" w:line="220" w:lineRule="exact"/>
                                    <w:jc w:val="center"/>
                                  </w:pPr>
                                  <w:r>
                                    <w:rPr>
                                      <w:color w:val="000000"/>
                                    </w:rPr>
                                    <w:t>00</w:t>
                                  </w:r>
                                  <w:r>
                                    <w:rPr>
                                      <w:color w:val="000000"/>
                                      <w:lang w:val="lt-LT"/>
                                    </w:rPr>
                                    <w:t>5</w:t>
                                  </w:r>
                                  <w:r>
                                    <w:rPr>
                                      <w:color w:val="000000"/>
                                    </w:rPr>
                                    <w:t>-01-0</w:t>
                                  </w:r>
                                  <w:r>
                                    <w:rPr>
                                      <w:color w:val="000000"/>
                                      <w:lang w:val="lt-LT"/>
                                    </w:rPr>
                                    <w:t>2</w:t>
                                  </w:r>
                                  <w:r>
                                    <w:rPr>
                                      <w:color w:val="000000"/>
                                    </w:rPr>
                                    <w:t xml:space="preserve"> </w:t>
                                  </w:r>
                                  <w:r>
                                    <w:rPr>
                                      <w:color w:val="000000"/>
                                      <w:lang w:val="lt-LT"/>
                                    </w:rPr>
                                    <w:t xml:space="preserve">Uždavinys. </w:t>
                                  </w:r>
                                  <w:r>
                                    <w:rPr>
                                      <w:color w:val="FBE5D6"/>
                                    </w:rPr>
                                    <w:t> </w:t>
                                  </w:r>
                                  <w:r>
                                    <w:rPr>
                                      <w:color w:val="000000"/>
                                    </w:rPr>
                                    <w:t>Kurti palankią vaikui ir šeimai aplinką, mažinti socialinę atskirtį</w:t>
                                  </w:r>
                                </w:p>
                              </w:txbxContent>
                            </wps:txbx>
                            <wps:bodyPr vertOverflow="clip" wrap="square" lIns="91440" tIns="45720" rIns="91440" bIns="45720" anchor="t" upright="1"/>
                          </wps:wsp>
                        </a:graphicData>
                      </a:graphic>
                      <wp14:sizeRelH relativeFrom="page">
                        <wp14:pctWidth>0</wp14:pctWidth>
                      </wp14:sizeRelH>
                      <wp14:sizeRelV relativeFrom="page">
                        <wp14:pctHeight>0</wp14:pctHeight>
                      </wp14:sizeRelV>
                    </wp:anchor>
                  </w:drawing>
                </mc:Choice>
                <mc:Fallback>
                  <w:pict>
                    <v:roundrect id="Rectangle: Rounded Corners 29" o:spid="_x0000_s1028" style="position:absolute;margin-left:47.25pt;margin-top:14.25pt;width:322.5pt;height:4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" fillcolor="#d9e2f3" strokecolor="#1f3763" strokeweight="1pt">
                      <v:stroke joinstyle="miter"/>
                      <v:textbox>
                        <w:txbxContent>
                          <w:p w:rsidR="00CF638F" w:rsidRDefault="00CF638F" w:rsidP="002E6B0A">
                            <w:pPr>
                              <w:pStyle w:val="NormalWeb"/>
                              <w:spacing w:before="0" w:beforeAutospacing="0" w:after="0" w:afterAutospacing="0" w:line="220" w:lineRule="exact"/>
                              <w:jc w:val="center"/>
                            </w:pPr>
                            <w:r>
                              <w:rPr>
                                <w:color w:val="000000"/>
                              </w:rPr>
                              <w:t>00</w:t>
                            </w:r>
                            <w:r>
                              <w:rPr>
                                <w:color w:val="000000"/>
                                <w:lang w:val="lt-LT"/>
                              </w:rPr>
                              <w:t>5</w:t>
                            </w:r>
                            <w:r>
                              <w:rPr>
                                <w:color w:val="000000"/>
                              </w:rPr>
                              <w:t>-01-0</w:t>
                            </w:r>
                            <w:r>
                              <w:rPr>
                                <w:color w:val="000000"/>
                                <w:lang w:val="lt-LT"/>
                              </w:rPr>
                              <w:t>2</w:t>
                            </w:r>
                            <w:r>
                              <w:rPr>
                                <w:color w:val="000000"/>
                              </w:rPr>
                              <w:t xml:space="preserve"> </w:t>
                            </w:r>
                            <w:r>
                              <w:rPr>
                                <w:color w:val="000000"/>
                                <w:lang w:val="lt-LT"/>
                              </w:rPr>
                              <w:t xml:space="preserve">Uždavinys. </w:t>
                            </w:r>
                            <w:r>
                              <w:rPr>
                                <w:color w:val="FBE5D6"/>
                              </w:rPr>
                              <w:t> </w:t>
                            </w:r>
                            <w:r>
                              <w:rPr>
                                <w:color w:val="000000"/>
                              </w:rPr>
                              <w:t>Kurti palankią vaikui ir šeimai aplinką, mažinti socialinę atskirtį</w:t>
                            </w:r>
                          </w:p>
                        </w:txbxContent>
                      </v:textbox>
                    </v:roundrect>
                  </w:pict>
                </mc:Fallback>
              </mc:AlternateContent>
            </w: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r>
      <w:tr w:rsidR="002E6B0A" w:rsidRPr="002E6B0A" w:rsidTr="002E6B0A">
        <w:trPr>
          <w:trHeight w:val="300"/>
        </w:trPr>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r>
      <w:tr w:rsidR="002E6B0A" w:rsidRPr="002E6B0A" w:rsidTr="002E6B0A">
        <w:trPr>
          <w:trHeight w:val="300"/>
        </w:trPr>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r>
      <w:tr w:rsidR="002E6B0A" w:rsidRPr="002E6B0A" w:rsidTr="002E6B0A">
        <w:trPr>
          <w:trHeight w:val="300"/>
        </w:trPr>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7736" w:type="dxa"/>
            <w:vMerge/>
            <w:tcBorders>
              <w:top w:val="nil"/>
              <w:left w:val="nil"/>
              <w:bottom w:val="nil"/>
              <w:right w:val="nil"/>
            </w:tcBorders>
            <w:vAlign w:val="center"/>
            <w:hideMark/>
          </w:tcPr>
          <w:p w:rsidR="002E6B0A" w:rsidRPr="002E6B0A" w:rsidRDefault="002E6B0A" w:rsidP="002E6B0A">
            <w:pPr>
              <w:spacing w:after="0" w:line="240" w:lineRule="auto"/>
              <w:rPr>
                <w:rFonts w:eastAsia="Times New Roman"/>
                <w:color w:val="000000"/>
                <w:sz w:val="22"/>
                <w:szCs w:val="22"/>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c>
          <w:tcPr>
            <w:tcW w:w="967" w:type="dxa"/>
            <w:tcBorders>
              <w:top w:val="nil"/>
              <w:left w:val="nil"/>
              <w:bottom w:val="nil"/>
              <w:right w:val="nil"/>
            </w:tcBorders>
            <w:shd w:val="clear" w:color="auto" w:fill="auto"/>
            <w:noWrap/>
            <w:vAlign w:val="bottom"/>
            <w:hideMark/>
          </w:tcPr>
          <w:p w:rsidR="002E6B0A" w:rsidRPr="002E6B0A" w:rsidRDefault="002E6B0A" w:rsidP="002E6B0A">
            <w:pPr>
              <w:spacing w:after="0" w:line="240" w:lineRule="auto"/>
              <w:rPr>
                <w:rFonts w:eastAsia="Times New Roman"/>
                <w:sz w:val="20"/>
                <w:szCs w:val="20"/>
                <w:lang w:val="lt-LT"/>
              </w:rPr>
            </w:pPr>
          </w:p>
        </w:tc>
      </w:tr>
    </w:tbl>
    <w:bookmarkEnd w:id="3"/>
    <w:p w:rsidR="002E6B0A" w:rsidRPr="00C0666C" w:rsidRDefault="002E6B0A" w:rsidP="00385ED7">
      <w:pPr>
        <w:tabs>
          <w:tab w:val="left" w:pos="567"/>
        </w:tabs>
        <w:snapToGrid w:val="0"/>
        <w:ind w:firstLine="567"/>
        <w:jc w:val="both"/>
        <w:rPr>
          <w:lang w:val="lt-LT"/>
        </w:rPr>
      </w:pPr>
      <w:r w:rsidRPr="00C0666C">
        <w:rPr>
          <w:lang w:val="lt-LT"/>
        </w:rPr>
        <w:t>Palankios socialinės aplinkos kūrimo programa įgyvendina Savivaldybės SPP II prioriteto Ekonomikos augimo skatinimas 3.3. tikslą. Saugios socialinės aplinkos gyventojams plėtojimas.</w:t>
      </w:r>
    </w:p>
    <w:p w:rsidR="002E6B0A" w:rsidRPr="00C0666C" w:rsidRDefault="002E6B0A" w:rsidP="00385ED7">
      <w:pPr>
        <w:pStyle w:val="Default"/>
        <w:ind w:firstLine="567"/>
        <w:jc w:val="both"/>
        <w:rPr>
          <w:rFonts w:ascii="Times New Roman" w:hAnsi="Times New Roman" w:cs="Times New Roman"/>
          <w:lang w:val="lt-LT"/>
        </w:rPr>
      </w:pPr>
      <w:r w:rsidRPr="00C0666C">
        <w:rPr>
          <w:rFonts w:ascii="Times New Roman" w:hAnsi="Times New Roman" w:cs="Times New Roman"/>
          <w:lang w:val="lt-LT"/>
        </w:rPr>
        <w:t xml:space="preserve">Vietos savivaldos įstatyme numatyta, kad socialinių paslaugų planavimas ir teikimas, socialinių paslaugų įstaigų steigimas, išlaikymas ir bendradarbiavimas su nevyriausybinėmis organizacijomis yra viena iš savarankiškųjų savivaldybės funkcijų. </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 xml:space="preserve">Socialinių pašalpų ir būsto šildymo išlaidų, geriamojo vandens išlaidų ir karšto vandens kompensacijų teikimas finansuojamas iš Savivaldybės biudžeto lėšų. </w:t>
      </w:r>
    </w:p>
    <w:p w:rsidR="002E6B0A" w:rsidRPr="00C0666C" w:rsidRDefault="002E6B0A" w:rsidP="002E6B0A">
      <w:pPr>
        <w:tabs>
          <w:tab w:val="left" w:pos="567"/>
        </w:tabs>
        <w:snapToGrid w:val="0"/>
        <w:ind w:firstLine="5"/>
        <w:jc w:val="both"/>
        <w:rPr>
          <w:lang w:val="lt-LT"/>
        </w:rPr>
      </w:pPr>
      <w:r w:rsidRPr="00C0666C">
        <w:rPr>
          <w:lang w:val="lt-LT"/>
        </w:rPr>
        <w:t xml:space="preserve">Mokinių nemokamo maitinimo savivaldybės įsteigtose mokyklose nepasiturinčių šeimų mokinių, deklaravusių gyvenamąją vietą arba gyvenančių savivaldybės teritorijoje mokėjimas, aprūpinimo mokinio reikmenimis administravimas, socialinės globos teikimo asmenims su sunkia negalia užtikrinimas – valstybės perduotos savivaldybėms funkcijos. </w:t>
      </w:r>
    </w:p>
    <w:p w:rsidR="002E6B0A" w:rsidRPr="00C0666C" w:rsidRDefault="002E6B0A" w:rsidP="002E6B0A">
      <w:pPr>
        <w:pStyle w:val="Default"/>
        <w:rPr>
          <w:rFonts w:ascii="Times New Roman" w:hAnsi="Times New Roman" w:cs="Times New Roman"/>
          <w:lang w:val="lt-LT"/>
        </w:rPr>
      </w:pPr>
      <w:r w:rsidRPr="00C0666C">
        <w:rPr>
          <w:rFonts w:ascii="Times New Roman" w:hAnsi="Times New Roman" w:cs="Times New Roman"/>
          <w:b/>
          <w:bCs/>
          <w:lang w:val="lt-LT"/>
        </w:rPr>
        <w:t xml:space="preserve">Programos uždaviniai ir jiems įgyvendinti numatomos priemonės: </w:t>
      </w:r>
    </w:p>
    <w:p w:rsidR="002E6B0A" w:rsidRPr="00C0666C" w:rsidRDefault="002E6B0A" w:rsidP="002E6B0A">
      <w:pPr>
        <w:tabs>
          <w:tab w:val="left" w:pos="567"/>
        </w:tabs>
        <w:snapToGrid w:val="0"/>
        <w:ind w:firstLine="5"/>
        <w:jc w:val="both"/>
        <w:rPr>
          <w:lang w:val="lt-LT"/>
        </w:rPr>
      </w:pPr>
      <w:r w:rsidRPr="00C0666C">
        <w:rPr>
          <w:lang w:val="lt-LT"/>
        </w:rPr>
        <w:t>Valstybės ir savivaldybės socialinės paramos teikimo sistema yra kompleksiškas procesas, apimantis keletą svarbių priemonių. Socialinės aplinkos kūrimo programos pagrindinis tikslas – kelti Anykščių rajono gyventojų gyvenimo kokybę kuriant bei palaikant palankią socialinę aplinką. Šį tikslą pasiekti padeda uždaviniai:</w:t>
      </w:r>
    </w:p>
    <w:p w:rsidR="002E6B0A" w:rsidRPr="00C0666C" w:rsidRDefault="002E6B0A" w:rsidP="002E6B0A">
      <w:pPr>
        <w:snapToGrid w:val="0"/>
        <w:ind w:firstLine="5"/>
        <w:jc w:val="both"/>
        <w:rPr>
          <w:lang w:val="lt-LT"/>
        </w:rPr>
      </w:pPr>
      <w:r w:rsidRPr="00C0666C">
        <w:rPr>
          <w:lang w:val="lt-LT"/>
        </w:rPr>
        <w:t>1. Atnaujinti ir plėsti socialinių paslaugų infrastruktūrą;</w:t>
      </w:r>
    </w:p>
    <w:p w:rsidR="002E6B0A" w:rsidRPr="00C0666C" w:rsidRDefault="002E6B0A" w:rsidP="002E6B0A">
      <w:pPr>
        <w:tabs>
          <w:tab w:val="left" w:pos="567"/>
        </w:tabs>
        <w:snapToGrid w:val="0"/>
        <w:ind w:firstLine="5"/>
        <w:jc w:val="both"/>
        <w:rPr>
          <w:highlight w:val="green"/>
          <w:lang w:val="lt-LT"/>
        </w:rPr>
      </w:pPr>
      <w:r w:rsidRPr="00C0666C">
        <w:rPr>
          <w:lang w:val="lt-LT"/>
        </w:rPr>
        <w:t>2.  Užtikrinti socialinių paslaugų kokybę ir prieinamumą, didinti jų įvairovę;</w:t>
      </w:r>
    </w:p>
    <w:p w:rsidR="002E6B0A" w:rsidRPr="00C0666C" w:rsidRDefault="002E6B0A" w:rsidP="002E6B0A">
      <w:pPr>
        <w:tabs>
          <w:tab w:val="left" w:pos="567"/>
        </w:tabs>
        <w:snapToGrid w:val="0"/>
        <w:ind w:firstLine="5"/>
        <w:jc w:val="both"/>
        <w:rPr>
          <w:highlight w:val="green"/>
          <w:lang w:val="lt-LT"/>
        </w:rPr>
      </w:pPr>
      <w:r w:rsidRPr="00C0666C">
        <w:rPr>
          <w:lang w:val="lt-LT"/>
        </w:rPr>
        <w:t xml:space="preserve">3. Kurti palankią vaikui ir šeimai aplinką, mažinti socialinę atskirtį.  </w:t>
      </w:r>
    </w:p>
    <w:p w:rsidR="002E6B0A" w:rsidRPr="00C0666C" w:rsidRDefault="002E6B0A" w:rsidP="002E6B0A">
      <w:pPr>
        <w:tabs>
          <w:tab w:val="left" w:pos="567"/>
        </w:tabs>
        <w:snapToGrid w:val="0"/>
        <w:ind w:firstLine="5"/>
        <w:jc w:val="both"/>
        <w:rPr>
          <w:highlight w:val="green"/>
          <w:lang w:val="lt-LT"/>
        </w:rPr>
      </w:pPr>
    </w:p>
    <w:p w:rsidR="002E6B0A" w:rsidRPr="00C0666C" w:rsidRDefault="002E6B0A" w:rsidP="002E6B0A">
      <w:pPr>
        <w:tabs>
          <w:tab w:val="left" w:pos="567"/>
        </w:tabs>
        <w:snapToGrid w:val="0"/>
        <w:ind w:firstLine="5"/>
        <w:jc w:val="both"/>
        <w:rPr>
          <w:lang w:val="lt-LT"/>
        </w:rPr>
      </w:pPr>
      <w:r w:rsidRPr="00C0666C">
        <w:rPr>
          <w:lang w:val="lt-LT"/>
        </w:rPr>
        <w:t xml:space="preserve">1. </w:t>
      </w:r>
      <w:r w:rsidRPr="00C0666C">
        <w:rPr>
          <w:b/>
          <w:i/>
          <w:lang w:val="lt-LT"/>
        </w:rPr>
        <w:t>Saugios socialinės aplinkos gyventojams plėtojimas</w:t>
      </w:r>
      <w:r w:rsidRPr="00C0666C">
        <w:rPr>
          <w:lang w:val="lt-LT"/>
        </w:rPr>
        <w:t>. Siekiant įgyvendinti šį tikslą numatomos priemonės:</w:t>
      </w:r>
    </w:p>
    <w:p w:rsidR="002E6B0A" w:rsidRPr="00C0666C" w:rsidRDefault="002E6B0A" w:rsidP="002E6B0A">
      <w:pPr>
        <w:tabs>
          <w:tab w:val="left" w:pos="567"/>
        </w:tabs>
        <w:snapToGrid w:val="0"/>
        <w:ind w:firstLine="5"/>
        <w:jc w:val="both"/>
        <w:rPr>
          <w:lang w:val="lt-LT"/>
        </w:rPr>
      </w:pPr>
      <w:r w:rsidRPr="00C0666C">
        <w:rPr>
          <w:lang w:val="lt-LT"/>
        </w:rPr>
        <w:lastRenderedPageBreak/>
        <w:t>1.1. Teikti valstybės ir savivaldybės piniginę socialinę paramą savivaldybės gyventojams. Keli žingsniai ir priemonės, kurių galima imtis siekiant sėkmingai teikti valstybės ir savivaldybės piniginę socialinę paramą savivaldybės gyventojams:</w:t>
      </w:r>
    </w:p>
    <w:p w:rsidR="002E6B0A" w:rsidRPr="00C0666C" w:rsidRDefault="002E6B0A" w:rsidP="002E6B0A">
      <w:pPr>
        <w:tabs>
          <w:tab w:val="left" w:pos="567"/>
        </w:tabs>
        <w:snapToGrid w:val="0"/>
        <w:ind w:firstLine="5"/>
        <w:jc w:val="both"/>
        <w:rPr>
          <w:lang w:val="lt-LT"/>
        </w:rPr>
      </w:pPr>
      <w:r w:rsidRPr="00C0666C">
        <w:rPr>
          <w:lang w:val="lt-LT"/>
        </w:rPr>
        <w:t> Išmokų vaikams skyrimas ir mokėjimas;</w:t>
      </w:r>
    </w:p>
    <w:p w:rsidR="002E6B0A" w:rsidRPr="00C0666C" w:rsidRDefault="002E6B0A" w:rsidP="002E6B0A">
      <w:pPr>
        <w:tabs>
          <w:tab w:val="left" w:pos="567"/>
        </w:tabs>
        <w:snapToGrid w:val="0"/>
        <w:ind w:firstLine="5"/>
        <w:jc w:val="both"/>
        <w:rPr>
          <w:lang w:val="lt-LT"/>
        </w:rPr>
      </w:pPr>
      <w:r w:rsidRPr="00C0666C">
        <w:rPr>
          <w:lang w:val="lt-LT"/>
        </w:rPr>
        <w:t> Papildoma išmoka gimus vaikui;</w:t>
      </w:r>
    </w:p>
    <w:p w:rsidR="002E6B0A" w:rsidRPr="00C0666C" w:rsidRDefault="002E6B0A" w:rsidP="002E6B0A">
      <w:pPr>
        <w:tabs>
          <w:tab w:val="left" w:pos="567"/>
        </w:tabs>
        <w:snapToGrid w:val="0"/>
        <w:ind w:firstLine="5"/>
        <w:jc w:val="both"/>
        <w:rPr>
          <w:lang w:val="lt-LT"/>
        </w:rPr>
      </w:pPr>
      <w:r w:rsidRPr="00C0666C">
        <w:rPr>
          <w:lang w:val="lt-LT"/>
        </w:rPr>
        <w:t> Piniginės socialinės paramos skyrimas ir mokėjimas;</w:t>
      </w:r>
    </w:p>
    <w:p w:rsidR="002E6B0A" w:rsidRPr="00C0666C" w:rsidRDefault="002E6B0A" w:rsidP="002E6B0A">
      <w:pPr>
        <w:tabs>
          <w:tab w:val="left" w:pos="567"/>
        </w:tabs>
        <w:snapToGrid w:val="0"/>
        <w:ind w:firstLine="5"/>
        <w:jc w:val="both"/>
        <w:rPr>
          <w:highlight w:val="green"/>
          <w:lang w:val="lt-LT"/>
        </w:rPr>
      </w:pPr>
      <w:r w:rsidRPr="00C0666C">
        <w:rPr>
          <w:lang w:val="lt-LT"/>
        </w:rPr>
        <w:t> Vienkartinių pašalpų mokėjimas;</w:t>
      </w:r>
    </w:p>
    <w:p w:rsidR="002E6B0A" w:rsidRPr="00C0666C" w:rsidRDefault="002E6B0A" w:rsidP="002E6B0A">
      <w:pPr>
        <w:tabs>
          <w:tab w:val="left" w:pos="567"/>
        </w:tabs>
        <w:snapToGrid w:val="0"/>
        <w:ind w:firstLine="5"/>
        <w:jc w:val="both"/>
        <w:rPr>
          <w:lang w:val="lt-LT"/>
        </w:rPr>
      </w:pPr>
      <w:r w:rsidRPr="00C0666C">
        <w:rPr>
          <w:lang w:val="lt-LT"/>
        </w:rPr>
        <w:t> Pagalbos pinigų mokėjimas;</w:t>
      </w:r>
    </w:p>
    <w:p w:rsidR="002E6B0A" w:rsidRPr="00C0666C" w:rsidRDefault="002E6B0A" w:rsidP="002E6B0A">
      <w:pPr>
        <w:tabs>
          <w:tab w:val="left" w:pos="567"/>
        </w:tabs>
        <w:snapToGrid w:val="0"/>
        <w:ind w:firstLine="5"/>
        <w:jc w:val="both"/>
        <w:rPr>
          <w:highlight w:val="green"/>
          <w:lang w:val="lt-LT"/>
        </w:rPr>
      </w:pPr>
      <w:r w:rsidRPr="00C0666C">
        <w:rPr>
          <w:lang w:val="lt-LT"/>
        </w:rPr>
        <w:t> Individualios pagalbos teikimo išlaidų kompensacijų skyrimas ir mokėjimas;</w:t>
      </w:r>
    </w:p>
    <w:p w:rsidR="002E6B0A" w:rsidRPr="00C0666C" w:rsidRDefault="002E6B0A" w:rsidP="002E6B0A">
      <w:pPr>
        <w:tabs>
          <w:tab w:val="left" w:pos="567"/>
        </w:tabs>
        <w:snapToGrid w:val="0"/>
        <w:ind w:firstLine="5"/>
        <w:jc w:val="both"/>
        <w:rPr>
          <w:lang w:val="lt-LT"/>
        </w:rPr>
      </w:pPr>
      <w:r w:rsidRPr="00C0666C">
        <w:rPr>
          <w:lang w:val="lt-LT"/>
        </w:rPr>
        <w:t> Socialinės paramos mokiniams administravimas (maitinimui, priemonėms);</w:t>
      </w:r>
    </w:p>
    <w:p w:rsidR="002E6B0A" w:rsidRPr="00C0666C" w:rsidRDefault="002E6B0A" w:rsidP="002E6B0A">
      <w:pPr>
        <w:tabs>
          <w:tab w:val="left" w:pos="567"/>
        </w:tabs>
        <w:snapToGrid w:val="0"/>
        <w:ind w:firstLine="5"/>
        <w:jc w:val="both"/>
        <w:rPr>
          <w:lang w:val="lt-LT"/>
        </w:rPr>
      </w:pPr>
      <w:r w:rsidRPr="00C0666C">
        <w:rPr>
          <w:lang w:val="lt-LT"/>
        </w:rPr>
        <w:t> Prevencinių priemonių ir specializuotos pagalbos smurto artimoje aplinkoje elgesio keitimui įgyvendinimas.</w:t>
      </w:r>
    </w:p>
    <w:p w:rsidR="002E6B0A" w:rsidRPr="00C0666C" w:rsidRDefault="002E6B0A" w:rsidP="002E6B0A">
      <w:pPr>
        <w:tabs>
          <w:tab w:val="left" w:pos="567"/>
        </w:tabs>
        <w:snapToGrid w:val="0"/>
        <w:ind w:firstLine="5"/>
        <w:jc w:val="both"/>
        <w:rPr>
          <w:lang w:val="lt-LT"/>
        </w:rPr>
      </w:pPr>
      <w:r w:rsidRPr="00C0666C">
        <w:rPr>
          <w:lang w:val="lt-LT"/>
        </w:rPr>
        <w:t>Socialinės apsaugos užtikrinimo pagrindinis tikslas yra apsaugoti asmenis nuo ekonominio nesaugumo, užtikrinti minimalų gyvenimo lygį ir sumažinti skurdą. Socialinės pašalpos ir kompensacijos teikia finansinę paramą tiems, kurie yra pažeidžiami arba susiduria su ekonominiais sunkumais, padeda sumažinti socialines atskirtis ir nevienodumus.</w:t>
      </w:r>
    </w:p>
    <w:p w:rsidR="002E6B0A" w:rsidRPr="00C0666C" w:rsidRDefault="002E6B0A" w:rsidP="002E6B0A">
      <w:pPr>
        <w:tabs>
          <w:tab w:val="left" w:pos="567"/>
        </w:tabs>
        <w:snapToGrid w:val="0"/>
        <w:ind w:firstLine="5"/>
        <w:jc w:val="both"/>
        <w:rPr>
          <w:lang w:val="lt-LT"/>
        </w:rPr>
      </w:pPr>
      <w:r w:rsidRPr="00C0666C">
        <w:rPr>
          <w:lang w:val="lt-LT"/>
        </w:rPr>
        <w:t>1.2. Teikti kitą paramą socialiai pažeidžiamiems asmenims. Ši priemonė įgyvendinama pasitelkiant ir nevyriausybines organizacijas ir skirtingus finansavimo šaltinius:</w:t>
      </w:r>
    </w:p>
    <w:p w:rsidR="002E6B0A" w:rsidRPr="00C0666C" w:rsidRDefault="002E6B0A" w:rsidP="002E6B0A">
      <w:pPr>
        <w:tabs>
          <w:tab w:val="left" w:pos="567"/>
        </w:tabs>
        <w:snapToGrid w:val="0"/>
        <w:ind w:firstLine="5"/>
        <w:jc w:val="both"/>
        <w:rPr>
          <w:lang w:val="lt-LT"/>
        </w:rPr>
      </w:pPr>
      <w:r w:rsidRPr="00C0666C">
        <w:rPr>
          <w:lang w:val="lt-LT"/>
        </w:rPr>
        <w:t> Europos pagalbos labiausiai skurstantiems asmenims fondo projekto Anykščių rajone vykdymas (Materialinio nepritekliaus mažinimo programa);</w:t>
      </w:r>
    </w:p>
    <w:p w:rsidR="002E6B0A" w:rsidRPr="00C0666C" w:rsidRDefault="002E6B0A" w:rsidP="002E6B0A">
      <w:pPr>
        <w:tabs>
          <w:tab w:val="left" w:pos="567"/>
        </w:tabs>
        <w:snapToGrid w:val="0"/>
        <w:ind w:firstLine="5"/>
        <w:jc w:val="both"/>
        <w:rPr>
          <w:lang w:val="lt-LT"/>
        </w:rPr>
      </w:pPr>
      <w:r w:rsidRPr="00C0666C">
        <w:rPr>
          <w:lang w:val="lt-LT"/>
        </w:rPr>
        <w:t> Būsto pritaikymas asmenims su negalia;</w:t>
      </w:r>
    </w:p>
    <w:p w:rsidR="002E6B0A" w:rsidRPr="00C0666C" w:rsidRDefault="002E6B0A" w:rsidP="002E6B0A">
      <w:pPr>
        <w:tabs>
          <w:tab w:val="left" w:pos="567"/>
        </w:tabs>
        <w:snapToGrid w:val="0"/>
        <w:ind w:firstLine="5"/>
        <w:jc w:val="both"/>
        <w:rPr>
          <w:lang w:val="lt-LT"/>
        </w:rPr>
      </w:pPr>
      <w:r w:rsidRPr="00C0666C">
        <w:rPr>
          <w:lang w:val="lt-LT"/>
        </w:rPr>
        <w:t> Pirminė teisinė pagalba;</w:t>
      </w:r>
    </w:p>
    <w:p w:rsidR="002E6B0A" w:rsidRPr="00C0666C" w:rsidRDefault="002E6B0A" w:rsidP="002E6B0A">
      <w:pPr>
        <w:tabs>
          <w:tab w:val="left" w:pos="567"/>
        </w:tabs>
        <w:snapToGrid w:val="0"/>
        <w:ind w:firstLine="5"/>
        <w:jc w:val="both"/>
        <w:rPr>
          <w:lang w:val="lt-LT"/>
        </w:rPr>
      </w:pPr>
      <w:r w:rsidRPr="00C0666C">
        <w:rPr>
          <w:lang w:val="lt-LT"/>
        </w:rPr>
        <w:t> Neveiksnių asmenų būklės peržiūrėjimo užtikrinimas;</w:t>
      </w:r>
    </w:p>
    <w:p w:rsidR="002E6B0A" w:rsidRPr="00C0666C" w:rsidRDefault="002E6B0A" w:rsidP="002E6B0A">
      <w:pPr>
        <w:tabs>
          <w:tab w:val="left" w:pos="567"/>
        </w:tabs>
        <w:snapToGrid w:val="0"/>
        <w:ind w:firstLine="5"/>
        <w:jc w:val="both"/>
        <w:rPr>
          <w:lang w:val="lt-LT"/>
        </w:rPr>
      </w:pPr>
      <w:r w:rsidRPr="00C0666C">
        <w:rPr>
          <w:lang w:val="lt-LT"/>
        </w:rPr>
        <w:t> Laikino atokvėpio paslaugos organizavimas;</w:t>
      </w:r>
    </w:p>
    <w:p w:rsidR="002E6B0A" w:rsidRPr="00C0666C" w:rsidRDefault="002E6B0A" w:rsidP="002E6B0A">
      <w:pPr>
        <w:tabs>
          <w:tab w:val="left" w:pos="567"/>
        </w:tabs>
        <w:snapToGrid w:val="0"/>
        <w:ind w:firstLine="5"/>
        <w:jc w:val="both"/>
        <w:rPr>
          <w:lang w:val="lt-LT"/>
        </w:rPr>
      </w:pPr>
      <w:r w:rsidRPr="00C0666C">
        <w:rPr>
          <w:lang w:val="lt-LT"/>
        </w:rPr>
        <w:t> Subsidijos ir lengvatinis vežimas.</w:t>
      </w:r>
    </w:p>
    <w:p w:rsidR="002E6B0A" w:rsidRPr="00C0666C" w:rsidRDefault="002E6B0A" w:rsidP="002E6B0A">
      <w:pPr>
        <w:tabs>
          <w:tab w:val="left" w:pos="567"/>
        </w:tabs>
        <w:snapToGrid w:val="0"/>
        <w:ind w:firstLine="5"/>
        <w:jc w:val="both"/>
        <w:rPr>
          <w:lang w:val="lt-LT"/>
        </w:rPr>
      </w:pPr>
      <w:r w:rsidRPr="00C0666C">
        <w:rPr>
          <w:lang w:val="lt-LT"/>
        </w:rPr>
        <w:t>Įgyvendinant šią priemonę svarbu atsižvelgti į vietos poreikius ir specifinius socialiai pažeidžiamų asmenų iššūkius, kad būtų sukurta efektyvi ir orientuota paramos sistema.</w:t>
      </w:r>
    </w:p>
    <w:p w:rsidR="002E6B0A" w:rsidRPr="00C0666C" w:rsidRDefault="002E6B0A" w:rsidP="002E6B0A">
      <w:pPr>
        <w:tabs>
          <w:tab w:val="left" w:pos="567"/>
        </w:tabs>
        <w:snapToGrid w:val="0"/>
        <w:ind w:firstLine="5"/>
        <w:jc w:val="both"/>
        <w:rPr>
          <w:lang w:val="lt-LT"/>
        </w:rPr>
      </w:pPr>
      <w:r w:rsidRPr="00C0666C">
        <w:rPr>
          <w:lang w:val="lt-LT"/>
        </w:rPr>
        <w:t>2. Plėtoti socialinių paslaugų teikimą didinant visų gyventojų grupių integraciją. Plėtojant socialinių paslaugų teikimą, siekiama didinti visų gyventojų grupių integraciją, svarbu sukurti įvairiapusišką ir prieinamą paramos sistemą. Numatomos priemonės, kurios padeda plėtoti socialinių paslaugų teikimą:</w:t>
      </w:r>
    </w:p>
    <w:p w:rsidR="002E6B0A" w:rsidRPr="00C0666C" w:rsidRDefault="002E6B0A" w:rsidP="002E6B0A">
      <w:pPr>
        <w:tabs>
          <w:tab w:val="left" w:pos="567"/>
        </w:tabs>
        <w:snapToGrid w:val="0"/>
        <w:ind w:firstLine="5"/>
        <w:jc w:val="both"/>
        <w:rPr>
          <w:lang w:val="lt-LT"/>
        </w:rPr>
      </w:pPr>
      <w:r w:rsidRPr="00C0666C">
        <w:rPr>
          <w:lang w:val="lt-LT"/>
        </w:rPr>
        <w:t xml:space="preserve">2.1. Priemonė – užtikrinti kokybišką socialinių paslaugų teikimą Savivaldybės įstaigose apima dienos socialinės globos asmens namuose ar institucijoje, ilgalaikės ir trumpalaikės socialinės globos paslaugų teikimą, laikino </w:t>
      </w:r>
      <w:proofErr w:type="spellStart"/>
      <w:r w:rsidRPr="00C0666C">
        <w:rPr>
          <w:lang w:val="lt-LT"/>
        </w:rPr>
        <w:t>apnakvindinimo</w:t>
      </w:r>
      <w:proofErr w:type="spellEnd"/>
      <w:r w:rsidRPr="00C0666C">
        <w:rPr>
          <w:lang w:val="lt-LT"/>
        </w:rPr>
        <w:t>, pagalbos į namus, socialinės priežiūros šeimoms, vaikams, globojamiems vaikams ir kt.:</w:t>
      </w:r>
    </w:p>
    <w:p w:rsidR="002E6B0A" w:rsidRPr="00C0666C" w:rsidRDefault="002E6B0A" w:rsidP="002E6B0A">
      <w:pPr>
        <w:tabs>
          <w:tab w:val="left" w:pos="567"/>
        </w:tabs>
        <w:snapToGrid w:val="0"/>
        <w:ind w:firstLine="5"/>
        <w:jc w:val="both"/>
        <w:rPr>
          <w:lang w:val="lt-LT"/>
        </w:rPr>
      </w:pPr>
      <w:r w:rsidRPr="00C0666C">
        <w:rPr>
          <w:lang w:val="lt-LT"/>
        </w:rPr>
        <w:t> Pagalbos į namus,  asmenų su negalia aprūpinimas techninės pagalbos priemonėmis bei transporto organizavimo paslaugų teikimas Anykščių rajono socialinių paslaugų centre;</w:t>
      </w:r>
      <w:r w:rsidRPr="00C0666C">
        <w:rPr>
          <w:highlight w:val="green"/>
          <w:lang w:val="lt-LT"/>
        </w:rPr>
        <w:t xml:space="preserve"> </w:t>
      </w:r>
    </w:p>
    <w:p w:rsidR="002E6B0A" w:rsidRPr="00C0666C" w:rsidRDefault="002E6B0A" w:rsidP="002E6B0A">
      <w:pPr>
        <w:tabs>
          <w:tab w:val="left" w:pos="567"/>
        </w:tabs>
        <w:snapToGrid w:val="0"/>
        <w:ind w:firstLine="5"/>
        <w:jc w:val="both"/>
        <w:rPr>
          <w:lang w:val="lt-LT"/>
        </w:rPr>
      </w:pPr>
      <w:r w:rsidRPr="00C0666C">
        <w:rPr>
          <w:lang w:val="lt-LT"/>
        </w:rPr>
        <w:lastRenderedPageBreak/>
        <w:t> Ilgalaikės ir trumpalaikės socialinės globos paslaugų teikimas;</w:t>
      </w:r>
    </w:p>
    <w:p w:rsidR="002E6B0A" w:rsidRPr="00C0666C" w:rsidRDefault="002E6B0A" w:rsidP="002E6B0A">
      <w:pPr>
        <w:tabs>
          <w:tab w:val="left" w:pos="567"/>
        </w:tabs>
        <w:snapToGrid w:val="0"/>
        <w:ind w:firstLine="5"/>
        <w:jc w:val="both"/>
        <w:rPr>
          <w:lang w:val="lt-LT"/>
        </w:rPr>
      </w:pPr>
      <w:r w:rsidRPr="00C0666C">
        <w:rPr>
          <w:lang w:val="lt-LT"/>
        </w:rPr>
        <w:t xml:space="preserve"> Šeimynų finansavimas; </w:t>
      </w:r>
    </w:p>
    <w:p w:rsidR="002E6B0A" w:rsidRPr="00C0666C" w:rsidRDefault="002E6B0A" w:rsidP="002E6B0A">
      <w:pPr>
        <w:tabs>
          <w:tab w:val="left" w:pos="567"/>
        </w:tabs>
        <w:snapToGrid w:val="0"/>
        <w:jc w:val="both"/>
        <w:rPr>
          <w:lang w:val="lt-LT"/>
        </w:rPr>
      </w:pPr>
      <w:r w:rsidRPr="00C0666C">
        <w:rPr>
          <w:lang w:val="lt-LT"/>
        </w:rPr>
        <w:t> Socialinio būsto remonto darbai;</w:t>
      </w:r>
    </w:p>
    <w:p w:rsidR="002E6B0A" w:rsidRPr="00C0666C" w:rsidRDefault="002E6B0A" w:rsidP="002E6B0A">
      <w:pPr>
        <w:tabs>
          <w:tab w:val="left" w:pos="567"/>
        </w:tabs>
        <w:snapToGrid w:val="0"/>
        <w:jc w:val="both"/>
        <w:rPr>
          <w:lang w:val="lt-LT"/>
        </w:rPr>
      </w:pPr>
      <w:r w:rsidRPr="00C0666C">
        <w:rPr>
          <w:lang w:val="lt-LT"/>
        </w:rPr>
        <w:t> Socialinio būsto plėtra.</w:t>
      </w:r>
    </w:p>
    <w:p w:rsidR="002E6B0A" w:rsidRPr="00C0666C" w:rsidRDefault="002E6B0A" w:rsidP="002E6B0A">
      <w:pPr>
        <w:tabs>
          <w:tab w:val="left" w:pos="567"/>
        </w:tabs>
        <w:snapToGrid w:val="0"/>
        <w:ind w:firstLine="5"/>
        <w:jc w:val="both"/>
        <w:rPr>
          <w:lang w:val="lt-LT"/>
        </w:rPr>
      </w:pPr>
      <w:r w:rsidRPr="00C0666C">
        <w:rPr>
          <w:lang w:val="lt-LT"/>
        </w:rPr>
        <w:t>Visos šios priemonės yra orientuotos į įvairius socialinius poreikius ir siekia užtikrinti plačios gyventojų grupės integraciją ir gerovę. Svarbu nuolat stebėti ir vertinti šių priemonių veiksmingumą, siekiant nuolat tobulinti socialinių paslaugų teikimą.</w:t>
      </w:r>
    </w:p>
    <w:p w:rsidR="002E6B0A" w:rsidRPr="00C0666C" w:rsidRDefault="002E6B0A" w:rsidP="002E6B0A">
      <w:pPr>
        <w:tabs>
          <w:tab w:val="left" w:pos="567"/>
        </w:tabs>
        <w:snapToGrid w:val="0"/>
        <w:ind w:firstLine="5"/>
        <w:jc w:val="both"/>
        <w:rPr>
          <w:lang w:val="lt-LT"/>
        </w:rPr>
      </w:pPr>
      <w:r w:rsidRPr="00C0666C">
        <w:rPr>
          <w:lang w:val="lt-LT"/>
        </w:rPr>
        <w:t>2.2 Gerinti socialinių paslaugų prieinamumą skatinant kitų socialinių paslaugų teikėjų veiklas. Siekiant gerinti socialinių paslaugų prieinamumą ir skatinti kitų socialinių paslaugų teikėjų veiklą, numatytos šios priemonės:</w:t>
      </w:r>
    </w:p>
    <w:p w:rsidR="002E6B0A" w:rsidRPr="00C0666C" w:rsidRDefault="002E6B0A" w:rsidP="002E6B0A">
      <w:pPr>
        <w:tabs>
          <w:tab w:val="left" w:pos="567"/>
        </w:tabs>
        <w:snapToGrid w:val="0"/>
        <w:ind w:firstLine="5"/>
        <w:jc w:val="both"/>
        <w:rPr>
          <w:lang w:val="lt-LT"/>
        </w:rPr>
      </w:pPr>
      <w:r w:rsidRPr="00C0666C">
        <w:rPr>
          <w:lang w:val="lt-LT"/>
        </w:rPr>
        <w:t> Asmenų su negalia socialinės integracijos projektų įgyvendinimas;</w:t>
      </w:r>
    </w:p>
    <w:p w:rsidR="002E6B0A" w:rsidRPr="00C0666C" w:rsidRDefault="002E6B0A" w:rsidP="002E6B0A">
      <w:pPr>
        <w:tabs>
          <w:tab w:val="left" w:pos="567"/>
        </w:tabs>
        <w:snapToGrid w:val="0"/>
        <w:ind w:firstLine="5"/>
        <w:jc w:val="both"/>
        <w:rPr>
          <w:lang w:val="lt-LT"/>
        </w:rPr>
      </w:pPr>
      <w:r w:rsidRPr="00C0666C">
        <w:rPr>
          <w:lang w:val="lt-LT"/>
        </w:rPr>
        <w:t> Dotacija akredituotai vaikų dienos socialinei priežiūrai organizuoti, teikti ir administruoti;</w:t>
      </w:r>
    </w:p>
    <w:p w:rsidR="002E6B0A" w:rsidRPr="00C0666C" w:rsidRDefault="002E6B0A" w:rsidP="002E6B0A">
      <w:pPr>
        <w:tabs>
          <w:tab w:val="left" w:pos="567"/>
        </w:tabs>
        <w:snapToGrid w:val="0"/>
        <w:ind w:firstLine="5"/>
        <w:jc w:val="both"/>
        <w:rPr>
          <w:lang w:val="lt-LT"/>
        </w:rPr>
      </w:pPr>
      <w:r w:rsidRPr="00C0666C">
        <w:rPr>
          <w:lang w:val="lt-LT"/>
        </w:rPr>
        <w:t> Laikino atokvėpio paslaugos teikimas;</w:t>
      </w:r>
    </w:p>
    <w:p w:rsidR="002E6B0A" w:rsidRPr="00C0666C" w:rsidRDefault="002E6B0A" w:rsidP="002E6B0A">
      <w:pPr>
        <w:tabs>
          <w:tab w:val="left" w:pos="567"/>
        </w:tabs>
        <w:snapToGrid w:val="0"/>
        <w:ind w:firstLine="5"/>
        <w:jc w:val="both"/>
        <w:rPr>
          <w:lang w:val="lt-LT"/>
        </w:rPr>
      </w:pPr>
      <w:r w:rsidRPr="00C0666C">
        <w:rPr>
          <w:lang w:val="lt-LT"/>
        </w:rPr>
        <w:t> Socialinės reabilitacijos asmenims su negalia bendruomenėje paslaugų organizavimas;</w:t>
      </w:r>
    </w:p>
    <w:p w:rsidR="002E6B0A" w:rsidRPr="00C0666C" w:rsidRDefault="002E6B0A" w:rsidP="002E6B0A">
      <w:pPr>
        <w:tabs>
          <w:tab w:val="left" w:pos="567"/>
        </w:tabs>
        <w:snapToGrid w:val="0"/>
        <w:ind w:firstLine="5"/>
        <w:jc w:val="both"/>
        <w:rPr>
          <w:lang w:val="lt-LT"/>
        </w:rPr>
      </w:pPr>
      <w:r w:rsidRPr="00C0666C">
        <w:rPr>
          <w:lang w:val="lt-LT"/>
        </w:rPr>
        <w:t> Pagalbos į namus paslaugos teikimas;</w:t>
      </w:r>
    </w:p>
    <w:p w:rsidR="002E6B0A" w:rsidRPr="00C0666C" w:rsidRDefault="002E6B0A" w:rsidP="002E6B0A">
      <w:pPr>
        <w:tabs>
          <w:tab w:val="left" w:pos="567"/>
        </w:tabs>
        <w:snapToGrid w:val="0"/>
        <w:ind w:firstLine="5"/>
        <w:jc w:val="both"/>
        <w:rPr>
          <w:lang w:val="lt-LT"/>
        </w:rPr>
      </w:pPr>
      <w:r w:rsidRPr="00C0666C">
        <w:rPr>
          <w:lang w:val="lt-LT"/>
        </w:rPr>
        <w:t> Apsaugoto būsto paslaugos teikimas;</w:t>
      </w:r>
    </w:p>
    <w:p w:rsidR="002E6B0A" w:rsidRPr="00C0666C" w:rsidRDefault="002E6B0A" w:rsidP="002E6B0A">
      <w:pPr>
        <w:tabs>
          <w:tab w:val="left" w:pos="567"/>
        </w:tabs>
        <w:snapToGrid w:val="0"/>
        <w:jc w:val="both"/>
        <w:rPr>
          <w:lang w:val="lt-LT"/>
        </w:rPr>
      </w:pPr>
      <w:r w:rsidRPr="00C0666C">
        <w:rPr>
          <w:lang w:val="lt-LT"/>
        </w:rPr>
        <w:t> Socialinės priežiūros šeimoms teikimas;</w:t>
      </w:r>
    </w:p>
    <w:p w:rsidR="002E6B0A" w:rsidRPr="00C0666C" w:rsidRDefault="002E6B0A" w:rsidP="002E6B0A">
      <w:pPr>
        <w:tabs>
          <w:tab w:val="left" w:pos="567"/>
        </w:tabs>
        <w:snapToGrid w:val="0"/>
        <w:jc w:val="both"/>
        <w:rPr>
          <w:lang w:val="lt-LT"/>
        </w:rPr>
      </w:pPr>
      <w:r w:rsidRPr="00C0666C">
        <w:rPr>
          <w:lang w:val="lt-LT"/>
        </w:rPr>
        <w:t> Asmeninės pagalbos teikimo ir administravimo įgyvendinimas</w:t>
      </w:r>
      <w:r w:rsidR="00B55083">
        <w:rPr>
          <w:lang w:val="lt-LT"/>
        </w:rPr>
        <w:t>.</w:t>
      </w:r>
    </w:p>
    <w:p w:rsidR="002E6B0A" w:rsidRPr="00C0666C" w:rsidRDefault="002E6B0A" w:rsidP="002E6B0A">
      <w:pPr>
        <w:tabs>
          <w:tab w:val="left" w:pos="567"/>
        </w:tabs>
        <w:snapToGrid w:val="0"/>
        <w:ind w:firstLine="5"/>
        <w:jc w:val="both"/>
        <w:rPr>
          <w:lang w:val="lt-LT"/>
        </w:rPr>
      </w:pPr>
      <w:r w:rsidRPr="00C0666C">
        <w:rPr>
          <w:lang w:val="lt-LT"/>
        </w:rPr>
        <w:t>Šios priemonės orientuotos į bendradarbiavimą, efektyvumo didinimą ir įvairių paslaugų teikėjų integraciją į socialinių paslaugų sistemą.</w:t>
      </w:r>
    </w:p>
    <w:p w:rsidR="002E6B0A" w:rsidRPr="00C0666C" w:rsidRDefault="002E6B0A" w:rsidP="002E6B0A">
      <w:pPr>
        <w:tabs>
          <w:tab w:val="left" w:pos="567"/>
        </w:tabs>
        <w:snapToGrid w:val="0"/>
        <w:ind w:firstLine="5"/>
        <w:jc w:val="both"/>
        <w:rPr>
          <w:lang w:val="lt-LT"/>
        </w:rPr>
      </w:pPr>
      <w:r w:rsidRPr="00C0666C">
        <w:rPr>
          <w:lang w:val="lt-LT"/>
        </w:rPr>
        <w:t>2.3. Plėtoti ir organizuoti socialinių paslaugų infrastruktūrą. Plėtojant ir modernizuojant socialinių paslaugų infrastruktūrą, būtina atsižvelgti į įvairius aspektus, kurie apima tiek fizines, tiek informacines struktūras. Numatomos priemonės:</w:t>
      </w:r>
    </w:p>
    <w:p w:rsidR="002E6B0A" w:rsidRPr="00C0666C" w:rsidRDefault="002E6B0A" w:rsidP="002E6B0A">
      <w:pPr>
        <w:tabs>
          <w:tab w:val="left" w:pos="567"/>
        </w:tabs>
        <w:snapToGrid w:val="0"/>
        <w:ind w:firstLine="5"/>
        <w:jc w:val="both"/>
        <w:rPr>
          <w:lang w:val="lt-LT"/>
        </w:rPr>
      </w:pPr>
      <w:r w:rsidRPr="00C0666C">
        <w:rPr>
          <w:lang w:val="lt-LT"/>
        </w:rPr>
        <w:t></w:t>
      </w:r>
      <w:r w:rsidRPr="00C0666C">
        <w:rPr>
          <w:color w:val="666666"/>
          <w:sz w:val="21"/>
          <w:szCs w:val="21"/>
          <w:shd w:val="clear" w:color="auto" w:fill="FFFFFF"/>
          <w:lang w:val="lt-LT"/>
        </w:rPr>
        <w:t xml:space="preserve"> </w:t>
      </w:r>
      <w:r w:rsidRPr="00C0666C">
        <w:rPr>
          <w:lang w:val="lt-LT"/>
        </w:rPr>
        <w:t>Socialinių paslaugų projektų įgyvendinimas</w:t>
      </w:r>
      <w:r w:rsidR="00B55083">
        <w:rPr>
          <w:lang w:val="lt-LT"/>
        </w:rPr>
        <w:t>.</w:t>
      </w:r>
    </w:p>
    <w:p w:rsidR="002E6B0A" w:rsidRPr="00C0666C" w:rsidRDefault="002E6B0A" w:rsidP="002E6B0A">
      <w:pPr>
        <w:tabs>
          <w:tab w:val="left" w:pos="567"/>
        </w:tabs>
        <w:snapToGrid w:val="0"/>
        <w:ind w:firstLine="5"/>
        <w:jc w:val="both"/>
        <w:rPr>
          <w:lang w:val="lt-LT"/>
        </w:rPr>
      </w:pPr>
      <w:r w:rsidRPr="00C0666C">
        <w:rPr>
          <w:lang w:val="lt-LT"/>
        </w:rPr>
        <w:t>Įgyvendinant šias priemonės svarbu suderinti visų suinteresuotų šalių pastangas, nuolat stebėti efektyvumą ir prisitaikyti prie besikeičiančių gyventojų poreikių.</w:t>
      </w:r>
    </w:p>
    <w:p w:rsidR="002E6B0A" w:rsidRPr="00C0666C" w:rsidRDefault="002E6B0A" w:rsidP="002E6B0A">
      <w:pPr>
        <w:tabs>
          <w:tab w:val="left" w:pos="567"/>
        </w:tabs>
        <w:snapToGrid w:val="0"/>
        <w:ind w:firstLine="5"/>
        <w:jc w:val="both"/>
        <w:rPr>
          <w:lang w:val="lt-LT"/>
        </w:rPr>
      </w:pPr>
      <w:r w:rsidRPr="00C0666C">
        <w:rPr>
          <w:lang w:val="lt-LT"/>
        </w:rPr>
        <w:t>3. Didinti Anykščių rajono gyventojų užimtumą ir ekonominį aktyvumą. Anykščių rajono gyventojų užimtumo ir ekonominio aktyvumo didinimas įgyvendinamas įtraukiant skirtingas sritis ir iniciatyvas. Šis uždavinys vykdomas pasitelkus priemones:</w:t>
      </w:r>
    </w:p>
    <w:p w:rsidR="002E6B0A" w:rsidRPr="00C0666C" w:rsidRDefault="002E6B0A" w:rsidP="002E6B0A">
      <w:pPr>
        <w:tabs>
          <w:tab w:val="left" w:pos="567"/>
        </w:tabs>
        <w:snapToGrid w:val="0"/>
        <w:ind w:firstLine="5"/>
        <w:jc w:val="both"/>
        <w:rPr>
          <w:lang w:val="lt-LT"/>
        </w:rPr>
      </w:pPr>
      <w:r w:rsidRPr="00C0666C">
        <w:rPr>
          <w:lang w:val="lt-LT"/>
        </w:rPr>
        <w:t>3.1. Užimtumo didinimo programos vykdymas. Ši priemonė vykdoma dviem būdais: įdarbinimu laikino pobūdžio darbams ir užimtumo skatinimo ir motyvavimo paslaugos nedirbantiems ir socialinę paramą gaunantiems asmenims.</w:t>
      </w:r>
    </w:p>
    <w:p w:rsidR="002E6B0A" w:rsidRPr="00C0666C" w:rsidRDefault="002E6B0A" w:rsidP="002E6B0A">
      <w:pPr>
        <w:tabs>
          <w:tab w:val="left" w:pos="567"/>
        </w:tabs>
        <w:snapToGrid w:val="0"/>
        <w:ind w:firstLine="5"/>
        <w:jc w:val="both"/>
        <w:rPr>
          <w:lang w:val="lt-LT"/>
        </w:rPr>
      </w:pPr>
      <w:r w:rsidRPr="00C0666C">
        <w:rPr>
          <w:lang w:val="lt-LT"/>
        </w:rPr>
        <w:t>3.2. Įgyvendinti Anykščių rajono savivaldybės užimtumo politiką:</w:t>
      </w:r>
    </w:p>
    <w:p w:rsidR="002E6B0A" w:rsidRPr="00C0666C" w:rsidRDefault="002E6B0A" w:rsidP="002E6B0A">
      <w:pPr>
        <w:tabs>
          <w:tab w:val="left" w:pos="567"/>
        </w:tabs>
        <w:snapToGrid w:val="0"/>
        <w:ind w:firstLine="5"/>
        <w:jc w:val="both"/>
        <w:rPr>
          <w:lang w:val="lt-LT"/>
        </w:rPr>
      </w:pPr>
      <w:r w:rsidRPr="00C0666C">
        <w:rPr>
          <w:lang w:val="lt-LT"/>
        </w:rPr>
        <w:t> Užimtumo didinimo programos įgyvendinimas.</w:t>
      </w:r>
    </w:p>
    <w:p w:rsidR="002E6B0A" w:rsidRPr="00C0666C" w:rsidRDefault="002E6B0A" w:rsidP="002E6B0A">
      <w:pPr>
        <w:tabs>
          <w:tab w:val="left" w:pos="567"/>
        </w:tabs>
        <w:snapToGrid w:val="0"/>
        <w:ind w:firstLine="5"/>
        <w:jc w:val="both"/>
        <w:rPr>
          <w:lang w:val="lt-LT"/>
        </w:rPr>
      </w:pPr>
      <w:r w:rsidRPr="00C0666C">
        <w:rPr>
          <w:lang w:val="lt-LT"/>
        </w:rPr>
        <w:t>Šios priemonės įgyvendinamos, atsižvelgiant į konkrečius asmenų poreikius ir regioninės bendruomenės ypatybes. Taip pat aktyvus ir nuolatinis dialogas su asmenimis leidžia veiksmingai įgyvendinti įvertinimo mechanizmus, siekiant nuolat tobulinti įdarbinimo politiką.</w:t>
      </w:r>
    </w:p>
    <w:p w:rsidR="002E6B0A" w:rsidRPr="00C0666C" w:rsidRDefault="002E6B0A" w:rsidP="002E6B0A">
      <w:pPr>
        <w:tabs>
          <w:tab w:val="left" w:pos="567"/>
        </w:tabs>
        <w:snapToGrid w:val="0"/>
        <w:ind w:firstLine="5"/>
        <w:jc w:val="both"/>
        <w:rPr>
          <w:lang w:val="lt-LT"/>
        </w:rPr>
      </w:pPr>
      <w:r w:rsidRPr="00C0666C">
        <w:rPr>
          <w:lang w:val="lt-LT"/>
        </w:rPr>
        <w:lastRenderedPageBreak/>
        <w:t>Nefinansinės priemonės programoje:</w:t>
      </w:r>
    </w:p>
    <w:p w:rsidR="002E6B0A" w:rsidRPr="00C0666C" w:rsidRDefault="002E6B0A" w:rsidP="002E6B0A">
      <w:pPr>
        <w:tabs>
          <w:tab w:val="left" w:pos="567"/>
        </w:tabs>
        <w:snapToGrid w:val="0"/>
        <w:ind w:firstLine="5"/>
        <w:jc w:val="both"/>
        <w:rPr>
          <w:lang w:val="lt-LT"/>
        </w:rPr>
      </w:pPr>
      <w:r w:rsidRPr="00C0666C">
        <w:rPr>
          <w:lang w:val="lt-LT"/>
        </w:rPr>
        <w:t>Ne tik finansinės, bet ir nefinansinės priemonės yra svarbios įgyvendinant socialinės apsaugos politiką. Šios priemonės gali apimti įvairias sritis, tokias kaip darbo rinka, būsto politika, lygių galimybių politika, prieinamumo užtikrinimas ir kt.</w:t>
      </w:r>
    </w:p>
    <w:p w:rsidR="002E6B0A" w:rsidRPr="00C0666C" w:rsidRDefault="002E6B0A" w:rsidP="002E6B0A">
      <w:pPr>
        <w:tabs>
          <w:tab w:val="left" w:pos="567"/>
        </w:tabs>
        <w:snapToGrid w:val="0"/>
        <w:ind w:firstLine="5"/>
        <w:jc w:val="both"/>
        <w:rPr>
          <w:lang w:val="lt-LT"/>
        </w:rPr>
      </w:pPr>
      <w:r w:rsidRPr="00C0666C">
        <w:rPr>
          <w:lang w:val="lt-LT"/>
        </w:rPr>
        <w:t>Lygių galimybių politika apima įvairias priemones ir veiksmus, kurių tikslas – užtikrinti visų asmenų, nepriklausomai nuo jų rasės, lyties, etninės kilmės, religinės arba kitos nuostatos, lygiateisiškumą ir galimybių lygybę visuomenėje. Ši politika siekia pašalinti diskriminaciją, skatinti įvairovę, teikti galimybes visiems ir užtikrinti, kad visi asmenys turėtų galimybę įgyvendinti savo pilietines, ekonomines, socialines ir kultūrines teises. Todėl siekiant įgyvendinti lygias galimybes tuo pačiu teikiamą paramą bei pagalbą pažeidžiamoms grupėms, skatinamas tarpkultūrinis dialogas ir bendradarbiavimas, užtikrinamas įvairių grupių atstovavimas sprendimų priėmimo procesuose. Lygių galimybių politika turi būti įgyvendinama koordinuotai, naudojant integruotą požiūrį, ir turėtų apimti plačią visuomenę, siekiant sukurti socialinę aplinką, kurioje visi žmonės gali pasiekti savo pilietines, ekonomines ir socialines galimybes.</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Asignavimų esminių (didesnių nei 10 procentų) pakeitimų, palyginti su 2024 metais, paaiškinimai: </w:t>
      </w:r>
      <w:r w:rsidRPr="00C0666C">
        <w:rPr>
          <w:rFonts w:ascii="Times New Roman" w:hAnsi="Times New Roman" w:cs="Times New Roman"/>
          <w:lang w:val="lt-LT"/>
        </w:rPr>
        <w:t xml:space="preserve">didėja socialinių įstaigų veiklos vykdymo priemonės. </w:t>
      </w:r>
    </w:p>
    <w:p w:rsidR="002E6B0A" w:rsidRPr="00C0666C" w:rsidRDefault="002E6B0A" w:rsidP="002E6B0A">
      <w:pPr>
        <w:pStyle w:val="Default"/>
        <w:jc w:val="both"/>
        <w:rPr>
          <w:rFonts w:ascii="Times New Roman" w:hAnsi="Times New Roman" w:cs="Times New Roman"/>
          <w:b/>
          <w:bCs/>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vykdymo laikotarpis: </w:t>
      </w:r>
      <w:r w:rsidRPr="00C0666C">
        <w:rPr>
          <w:rFonts w:ascii="Times New Roman" w:hAnsi="Times New Roman" w:cs="Times New Roman"/>
          <w:lang w:val="lt-LT"/>
        </w:rPr>
        <w:t xml:space="preserve">neterminuotai. </w:t>
      </w:r>
    </w:p>
    <w:p w:rsidR="002E6B0A" w:rsidRPr="00C0666C" w:rsidRDefault="002E6B0A" w:rsidP="002E6B0A">
      <w:pPr>
        <w:pStyle w:val="Default"/>
        <w:jc w:val="both"/>
        <w:rPr>
          <w:rFonts w:ascii="Times New Roman" w:hAnsi="Times New Roman" w:cs="Times New Roman"/>
          <w:b/>
          <w:bCs/>
          <w:lang w:val="lt-LT"/>
        </w:rPr>
      </w:pPr>
    </w:p>
    <w:p w:rsidR="00C23D9F" w:rsidRDefault="00C23D9F" w:rsidP="002E6B0A">
      <w:pPr>
        <w:pStyle w:val="Default"/>
        <w:jc w:val="both"/>
        <w:rPr>
          <w:rFonts w:ascii="Times New Roman" w:hAnsi="Times New Roman" w:cs="Times New Roman"/>
          <w:b/>
          <w:bCs/>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koordinatorius: </w:t>
      </w:r>
    </w:p>
    <w:p w:rsidR="002E6B0A" w:rsidRPr="00C0666C" w:rsidRDefault="002E6B0A" w:rsidP="002E6B0A">
      <w:pPr>
        <w:pStyle w:val="Default"/>
        <w:jc w:val="both"/>
        <w:rPr>
          <w:rFonts w:ascii="Times New Roman" w:hAnsi="Times New Roman" w:cs="Times New Roman"/>
          <w:color w:val="396282"/>
          <w:lang w:val="lt-LT"/>
        </w:rPr>
      </w:pPr>
      <w:r w:rsidRPr="00C0666C">
        <w:rPr>
          <w:rFonts w:ascii="Times New Roman" w:hAnsi="Times New Roman" w:cs="Times New Roman"/>
          <w:lang w:val="lt-LT"/>
        </w:rPr>
        <w:t xml:space="preserve">Vaida </w:t>
      </w:r>
      <w:proofErr w:type="spellStart"/>
      <w:r w:rsidRPr="00C0666C">
        <w:rPr>
          <w:rFonts w:ascii="Times New Roman" w:hAnsi="Times New Roman" w:cs="Times New Roman"/>
          <w:lang w:val="lt-LT"/>
        </w:rPr>
        <w:t>Laurukėnienė</w:t>
      </w:r>
      <w:proofErr w:type="spellEnd"/>
      <w:r w:rsidRPr="00C0666C">
        <w:rPr>
          <w:rFonts w:ascii="Times New Roman" w:hAnsi="Times New Roman" w:cs="Times New Roman"/>
          <w:lang w:val="lt-LT"/>
        </w:rPr>
        <w:t xml:space="preserve">, Socialinės paramos skyriaus vedėja, tel. 0  381 51573, el. p. </w:t>
      </w:r>
      <w:proofErr w:type="spellStart"/>
      <w:r w:rsidRPr="00C0666C">
        <w:rPr>
          <w:rFonts w:ascii="Times New Roman" w:hAnsi="Times New Roman" w:cs="Times New Roman"/>
          <w:lang w:val="lt-LT"/>
        </w:rPr>
        <w:t>vaida.laurukeniene</w:t>
      </w:r>
      <w:r w:rsidRPr="00C0666C">
        <w:rPr>
          <w:rFonts w:ascii="Times New Roman" w:hAnsi="Times New Roman" w:cs="Times New Roman"/>
          <w:color w:val="396282"/>
          <w:lang w:val="lt-LT"/>
        </w:rPr>
        <w:t>@anyksciai.lt</w:t>
      </w:r>
      <w:proofErr w:type="spellEnd"/>
      <w:r w:rsidRPr="00C0666C">
        <w:rPr>
          <w:rFonts w:ascii="Times New Roman" w:hAnsi="Times New Roman" w:cs="Times New Roman"/>
          <w:color w:val="396282"/>
          <w:lang w:val="lt-LT"/>
        </w:rPr>
        <w:t xml:space="preserve">. </w:t>
      </w:r>
    </w:p>
    <w:p w:rsidR="002E6B0A" w:rsidRPr="00C0666C" w:rsidRDefault="002E6B0A" w:rsidP="002E6B0A">
      <w:pPr>
        <w:pStyle w:val="Default"/>
        <w:jc w:val="both"/>
        <w:rPr>
          <w:rFonts w:ascii="Times New Roman" w:hAnsi="Times New Roman" w:cs="Times New Roman"/>
          <w:color w:val="396282"/>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vykdytojai: </w:t>
      </w:r>
    </w:p>
    <w:p w:rsidR="002E6B0A" w:rsidRPr="00C0666C" w:rsidRDefault="002E6B0A" w:rsidP="002E6B0A">
      <w:pPr>
        <w:jc w:val="both"/>
        <w:rPr>
          <w:lang w:val="lt-LT"/>
        </w:rPr>
      </w:pPr>
      <w:r w:rsidRPr="00C0666C">
        <w:rPr>
          <w:lang w:val="lt-LT"/>
        </w:rPr>
        <w:t>Socialinės paramos skyrius, Anykščių rajono socialinių paslaugų centras, Statybos skyrius, Anykščių rajono socialinių paslaugų centras, Anykščių socialinės globos namai, Anykščių rajono šeimos ir vaiko gerovės centras, Finansų ir apskaitos skyrius.</w:t>
      </w:r>
    </w:p>
    <w:p w:rsidR="002E6B0A" w:rsidRPr="00C0666C" w:rsidRDefault="002E6B0A" w:rsidP="002E6B0A">
      <w:pPr>
        <w:tabs>
          <w:tab w:val="left" w:pos="2025"/>
        </w:tabs>
        <w:rPr>
          <w:lang w:val="lt-LT"/>
        </w:rPr>
      </w:pPr>
    </w:p>
    <w:p w:rsidR="002E6B0A" w:rsidRPr="00C0666C" w:rsidRDefault="002E6B0A" w:rsidP="002E6B0A">
      <w:pPr>
        <w:rPr>
          <w:b/>
          <w:lang w:val="lt-LT"/>
        </w:rPr>
      </w:pPr>
      <w:r w:rsidRPr="00C0666C">
        <w:rPr>
          <w:b/>
          <w:lang w:val="lt-LT"/>
        </w:rPr>
        <w:t>6 PROGRAMA</w:t>
      </w:r>
    </w:p>
    <w:p w:rsidR="002E6B0A" w:rsidRPr="00C0666C" w:rsidRDefault="002E6B0A" w:rsidP="002E6B0A">
      <w:pPr>
        <w:rPr>
          <w:b/>
          <w:lang w:val="lt-LT"/>
        </w:rPr>
      </w:pPr>
      <w:r w:rsidRPr="00C0666C">
        <w:rPr>
          <w:noProof/>
          <w:lang w:val="lt-LT"/>
        </w:rPr>
        <w:drawing>
          <wp:inline distT="0" distB="0" distL="0" distR="0">
            <wp:extent cx="6120130" cy="311617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20130" cy="3116173"/>
                    </a:xfrm>
                    <a:prstGeom prst="rect">
                      <a:avLst/>
                    </a:prstGeom>
                    <a:noFill/>
                    <a:ln>
                      <a:noFill/>
                    </a:ln>
                  </pic:spPr>
                </pic:pic>
              </a:graphicData>
            </a:graphic>
          </wp:inline>
        </w:drawing>
      </w:r>
    </w:p>
    <w:p w:rsidR="002E6B0A" w:rsidRPr="00C0666C" w:rsidRDefault="002E6B0A" w:rsidP="002E6B0A">
      <w:pPr>
        <w:jc w:val="both"/>
        <w:rPr>
          <w:b/>
          <w:lang w:val="lt-LT"/>
        </w:rPr>
      </w:pPr>
      <w:r w:rsidRPr="00C0666C">
        <w:rPr>
          <w:lang w:val="lt-LT"/>
        </w:rPr>
        <w:lastRenderedPageBreak/>
        <w:t>Kokybiškos švietimo sistemos kūrimo, sporto skatinimo ir jaunimo užimtumo programa įgyvendina SPP III prioriteto (Sumanios, sveikos, saugios, pilietiškos ir aprūpintos visuomenės kūrimas) 3.1 tikslą. Sumanios visuomenės poreikius atitinkančios ugdymo sistemos plėtojimas, 3.4 tikslą. Saugumo stiprinimas rajone, didinant gyventojų pilietiškumą ir bendruomeniškumą.</w:t>
      </w:r>
    </w:p>
    <w:p w:rsidR="002E6B0A" w:rsidRPr="00C0666C" w:rsidRDefault="002E6B0A" w:rsidP="002E6B0A">
      <w:pPr>
        <w:rPr>
          <w:b/>
          <w:lang w:val="lt-LT"/>
        </w:rPr>
      </w:pPr>
      <w:r w:rsidRPr="00C0666C">
        <w:rPr>
          <w:b/>
          <w:lang w:val="lt-LT"/>
        </w:rPr>
        <w:t>Programos uždaviniai ir jiems įgyvendinti numatomos priemonės:</w:t>
      </w:r>
    </w:p>
    <w:p w:rsidR="002E6B0A" w:rsidRPr="00C0666C" w:rsidRDefault="002E6B0A" w:rsidP="002E6B0A">
      <w:pPr>
        <w:rPr>
          <w:b/>
          <w:i/>
          <w:lang w:val="lt-LT"/>
        </w:rPr>
      </w:pPr>
      <w:r w:rsidRPr="00C0666C">
        <w:rPr>
          <w:b/>
          <w:i/>
          <w:lang w:val="lt-LT"/>
        </w:rPr>
        <w:t>„Tūkstantmečio mokyklos II programa“ įgyvendinimas</w:t>
      </w:r>
    </w:p>
    <w:p w:rsidR="002E6B0A" w:rsidRPr="00C0666C" w:rsidRDefault="002E6B0A" w:rsidP="002E6B0A">
      <w:pPr>
        <w:jc w:val="both"/>
        <w:rPr>
          <w:lang w:val="lt-LT"/>
        </w:rPr>
      </w:pPr>
      <w:r w:rsidRPr="00C0666C">
        <w:rPr>
          <w:lang w:val="lt-LT"/>
        </w:rPr>
        <w:t xml:space="preserve">,,TŪM II“ projekte dalyvauja Savivaldybė ir trys miesto mokyklos: Jono Biliūno gimnazija, Antano Vienuolio progimnazija ir Antano Baranausko pagrindinė mokykla, šios mokyklos atitiko formalius TŪM programos kriterijus. Projekto tikslui ir uždaviniams pasiekti buvo parengtas Savivaldybės švietimo pažangos planas, kuriame numatytos priemonės ugdymo kokybės gerinimui. </w:t>
      </w:r>
    </w:p>
    <w:p w:rsidR="002E6B0A" w:rsidRPr="00C0666C" w:rsidRDefault="002E6B0A" w:rsidP="002E6B0A">
      <w:pPr>
        <w:spacing w:after="0" w:line="240" w:lineRule="auto"/>
        <w:jc w:val="both"/>
        <w:rPr>
          <w:lang w:val="lt-LT"/>
        </w:rPr>
      </w:pPr>
      <w:r w:rsidRPr="00C0666C">
        <w:rPr>
          <w:lang w:val="lt-LT"/>
        </w:rPr>
        <w:t xml:space="preserve">Minėtos mokyklos siekia inovacijų bei naujų ugdymo metodų diegimo 4 veiklos tobulinimo srityse: 1. įtraukiojo ugdymo, </w:t>
      </w:r>
    </w:p>
    <w:p w:rsidR="002E6B0A" w:rsidRPr="00C0666C" w:rsidRDefault="002E6B0A" w:rsidP="002E6B0A">
      <w:pPr>
        <w:spacing w:after="0" w:line="240" w:lineRule="auto"/>
        <w:jc w:val="both"/>
        <w:rPr>
          <w:lang w:val="lt-LT"/>
        </w:rPr>
      </w:pPr>
      <w:r w:rsidRPr="00C0666C">
        <w:rPr>
          <w:lang w:val="lt-LT"/>
        </w:rPr>
        <w:t xml:space="preserve">2. lyderystės, </w:t>
      </w:r>
    </w:p>
    <w:p w:rsidR="002E6B0A" w:rsidRPr="00C0666C" w:rsidRDefault="002E6B0A" w:rsidP="002E6B0A">
      <w:pPr>
        <w:spacing w:after="0" w:line="240" w:lineRule="auto"/>
        <w:jc w:val="both"/>
        <w:rPr>
          <w:lang w:val="lt-LT"/>
        </w:rPr>
      </w:pPr>
      <w:r w:rsidRPr="00C0666C">
        <w:rPr>
          <w:lang w:val="lt-LT"/>
        </w:rPr>
        <w:t xml:space="preserve">3. kultūrinio ugdymo, </w:t>
      </w:r>
    </w:p>
    <w:p w:rsidR="002E6B0A" w:rsidRPr="00C0666C" w:rsidRDefault="00B55083" w:rsidP="002E6B0A">
      <w:pPr>
        <w:spacing w:after="0" w:line="240" w:lineRule="auto"/>
        <w:jc w:val="both"/>
        <w:rPr>
          <w:lang w:val="lt-LT"/>
        </w:rPr>
      </w:pPr>
      <w:r>
        <w:rPr>
          <w:lang w:val="lt-LT"/>
        </w:rPr>
        <w:t>4</w:t>
      </w:r>
      <w:r w:rsidR="002E6B0A" w:rsidRPr="00C0666C">
        <w:rPr>
          <w:lang w:val="lt-LT"/>
        </w:rPr>
        <w:t>. STEAM diegimo srityse.  </w:t>
      </w:r>
    </w:p>
    <w:p w:rsidR="002E6B0A" w:rsidRPr="00C0666C" w:rsidRDefault="002E6B0A" w:rsidP="002E6B0A">
      <w:pPr>
        <w:jc w:val="both"/>
        <w:rPr>
          <w:lang w:val="lt-LT"/>
        </w:rPr>
      </w:pPr>
    </w:p>
    <w:p w:rsidR="002E6B0A" w:rsidRPr="00C0666C" w:rsidRDefault="002E6B0A" w:rsidP="002E6B0A">
      <w:pPr>
        <w:jc w:val="both"/>
        <w:rPr>
          <w:lang w:val="lt-LT"/>
        </w:rPr>
      </w:pPr>
      <w:r w:rsidRPr="00C0666C">
        <w:rPr>
          <w:lang w:val="lt-LT"/>
        </w:rPr>
        <w:t xml:space="preserve">Programos lėšomis planuojama modernizuoti ir plėsti švietimo įstaigų STEAM, integruoto ir </w:t>
      </w:r>
      <w:proofErr w:type="spellStart"/>
      <w:r w:rsidRPr="00C0666C">
        <w:rPr>
          <w:lang w:val="lt-LT"/>
        </w:rPr>
        <w:t>įtraukaus</w:t>
      </w:r>
      <w:proofErr w:type="spellEnd"/>
      <w:r w:rsidRPr="00C0666C">
        <w:rPr>
          <w:lang w:val="lt-LT"/>
        </w:rPr>
        <w:t xml:space="preserve"> ugdymo infrastruktūrą: Antano Baranausko pagrindinė mokykla įsirengs STEAM laboratoriją, atnaujins technologijų kabinetą, Jono Biliūno gimnazija įkurs </w:t>
      </w:r>
      <w:proofErr w:type="spellStart"/>
      <w:r w:rsidRPr="00C0666C">
        <w:rPr>
          <w:lang w:val="lt-LT"/>
        </w:rPr>
        <w:t>robotikos</w:t>
      </w:r>
      <w:proofErr w:type="spellEnd"/>
      <w:r w:rsidRPr="00C0666C">
        <w:rPr>
          <w:lang w:val="lt-LT"/>
        </w:rPr>
        <w:t xml:space="preserve"> laboratoriją (lauko klasę-kupolą), Antano Vienuolio progimnazija įsigis priemones gamtos mokslų laboratorijai ir kt. </w:t>
      </w:r>
    </w:p>
    <w:p w:rsidR="002E6B0A" w:rsidRPr="00C0666C" w:rsidRDefault="002E6B0A" w:rsidP="002E6B0A">
      <w:pPr>
        <w:jc w:val="both"/>
        <w:rPr>
          <w:lang w:val="lt-LT"/>
        </w:rPr>
      </w:pPr>
      <w:r w:rsidRPr="00C0666C">
        <w:rPr>
          <w:lang w:val="lt-LT"/>
        </w:rPr>
        <w:t>Tuo tarpu kitų programoje nedalyvaujančių ugdymo įstaigų vadovai, mokytojai, mokiniai galės naudotis parengtomis ugdymo modulių programomis, metodikomis, rekomendacijomis, sukurtais naujais veiklų organizavimo modeliais, algoritmais.</w:t>
      </w:r>
    </w:p>
    <w:p w:rsidR="002E6B0A" w:rsidRPr="00C0666C" w:rsidRDefault="002E6B0A" w:rsidP="002E6B0A">
      <w:pPr>
        <w:jc w:val="both"/>
        <w:rPr>
          <w:lang w:val="lt-LT"/>
        </w:rPr>
      </w:pPr>
      <w:r w:rsidRPr="00C0666C">
        <w:rPr>
          <w:lang w:val="lt-LT"/>
        </w:rPr>
        <w:t xml:space="preserve">Įgyvendinus TŪM pažangos planą savivaldybėje bus įdiegtas </w:t>
      </w:r>
      <w:proofErr w:type="spellStart"/>
      <w:r w:rsidRPr="00C0666C">
        <w:rPr>
          <w:lang w:val="lt-LT"/>
        </w:rPr>
        <w:t>savivaldaus</w:t>
      </w:r>
      <w:proofErr w:type="spellEnd"/>
      <w:r w:rsidRPr="00C0666C">
        <w:rPr>
          <w:lang w:val="lt-LT"/>
        </w:rPr>
        <w:t xml:space="preserve"> ir personalizuoto ugdymo modelis, mokiniai galės mokytis naujai sukurtose eksperimentinėse klasėse Antano Vienuolio progimnazijoje ir Antano Baranausko pagrindinėje mokykloje. Taip pat bus sukurtos ir įdiegtos integruoto formaliojo STEAM ir kultūrinio ugdymo modulių programos 5–12 kl. mokiniams visiems savivaldybės mokiniams nepriklausomai nuo jų gyvenamosios vietos ir lankomos mokyklos. Vienas iš plano išskirtinumų – STEAM, kultūrinio ugdymo veiklų stiprinimas per ir medijų / kino edukaciją.</w:t>
      </w:r>
    </w:p>
    <w:p w:rsidR="002E6B0A" w:rsidRPr="00C0666C" w:rsidRDefault="002E6B0A" w:rsidP="002E6B0A">
      <w:pPr>
        <w:jc w:val="both"/>
        <w:rPr>
          <w:lang w:val="lt-LT"/>
        </w:rPr>
      </w:pPr>
    </w:p>
    <w:p w:rsidR="002E6B0A" w:rsidRPr="00C0666C" w:rsidRDefault="002E6B0A" w:rsidP="002E6B0A">
      <w:pPr>
        <w:jc w:val="both"/>
        <w:rPr>
          <w:b/>
          <w:bCs/>
          <w:i/>
          <w:iCs/>
          <w:lang w:val="lt-LT"/>
        </w:rPr>
      </w:pPr>
      <w:r w:rsidRPr="00C0666C">
        <w:rPr>
          <w:b/>
          <w:bCs/>
          <w:i/>
          <w:iCs/>
          <w:lang w:val="lt-LT"/>
        </w:rPr>
        <w:t>Erasmus+KA122-SCH projektas ,,Švietimo skyriaus specialistų pokyčių valdymo kompetencijos stiprinimas įtraukiojo ugdymo kontekste”</w:t>
      </w:r>
    </w:p>
    <w:p w:rsidR="002E6B0A" w:rsidRPr="00C0666C" w:rsidRDefault="002E6B0A" w:rsidP="002E6B0A">
      <w:pPr>
        <w:autoSpaceDE w:val="0"/>
        <w:autoSpaceDN w:val="0"/>
        <w:adjustRightInd w:val="0"/>
        <w:spacing w:after="0" w:line="240" w:lineRule="auto"/>
        <w:jc w:val="both"/>
        <w:rPr>
          <w:lang w:val="lt-LT"/>
        </w:rPr>
      </w:pPr>
      <w:r w:rsidRPr="00C0666C">
        <w:rPr>
          <w:b/>
          <w:bCs/>
          <w:lang w:val="lt-LT"/>
        </w:rPr>
        <w:t>Projekto tikslas</w:t>
      </w:r>
      <w:r w:rsidRPr="00C0666C">
        <w:rPr>
          <w:lang w:val="lt-LT"/>
        </w:rPr>
        <w:t xml:space="preserve"> – tobulinti Švietimo skyriaus darbuotojų pokyčių valdymo kompetencijas, stiprinant konsultavimą ir efektyvų bendradarbiavimą įtraukiojo ugdymo kontekste.</w:t>
      </w:r>
    </w:p>
    <w:p w:rsidR="002E6B0A" w:rsidRPr="00C0666C" w:rsidRDefault="002E6B0A" w:rsidP="002E6B0A">
      <w:pPr>
        <w:autoSpaceDE w:val="0"/>
        <w:autoSpaceDN w:val="0"/>
        <w:adjustRightInd w:val="0"/>
        <w:spacing w:after="0" w:line="240" w:lineRule="auto"/>
        <w:jc w:val="both"/>
        <w:rPr>
          <w:lang w:val="lt-LT"/>
        </w:rPr>
      </w:pPr>
      <w:r w:rsidRPr="00C0666C">
        <w:rPr>
          <w:lang w:val="lt-LT"/>
        </w:rPr>
        <w:t xml:space="preserve">Pokyčių valdymas organizacijoje neatsiejamas nuo gebėjimo bendrauti ir bendradarbiauti. Ypatingai svarbus bendradarbiavimo plėtojimas su ugdymo įstaigomis, formuojant ir įgyvendinant </w:t>
      </w:r>
      <w:proofErr w:type="spellStart"/>
      <w:r w:rsidRPr="00C0666C">
        <w:rPr>
          <w:lang w:val="lt-LT"/>
        </w:rPr>
        <w:t>įtraukties</w:t>
      </w:r>
      <w:proofErr w:type="spellEnd"/>
      <w:r w:rsidRPr="00C0666C">
        <w:rPr>
          <w:lang w:val="lt-LT"/>
        </w:rPr>
        <w:t xml:space="preserve"> strategijas. Bendradarbiavimo etapas yra vienas svarbiausių, kuriant įtraukiojo ugdymo modelius, tad jis turi būti itin profesionalus ir gerai funkcionuojantis. Pasirinkta tobulintina sritis – pokyčių valdymo kompetencijos tobulinimas: gebėjimo konceptualiai bendradarbiauti, teikti konsultacijas, priimti sprendimus. Įgytos žinios ir gebėjimai padės pagerinti pokyčių valdymo diegimą, t. y. </w:t>
      </w:r>
      <w:proofErr w:type="spellStart"/>
      <w:r w:rsidRPr="00C0666C">
        <w:rPr>
          <w:lang w:val="lt-LT"/>
        </w:rPr>
        <w:t>įtraukties</w:t>
      </w:r>
      <w:proofErr w:type="spellEnd"/>
      <w:r w:rsidRPr="00C0666C">
        <w:rPr>
          <w:lang w:val="lt-LT"/>
        </w:rPr>
        <w:t xml:space="preserve"> strategijų formavimą bei įtraukiojo ugdymo modelių įgyvendinimą ugdymo įstaigose, siekiant didinti vaikų, turinčių specialiųjų ugdymosi poreikių, ir (ar) vaikų iš socialiai jautrios aplinkos </w:t>
      </w:r>
      <w:proofErr w:type="spellStart"/>
      <w:r w:rsidRPr="00C0666C">
        <w:rPr>
          <w:lang w:val="lt-LT"/>
        </w:rPr>
        <w:t>įtrauktį</w:t>
      </w:r>
      <w:proofErr w:type="spellEnd"/>
      <w:r w:rsidRPr="00C0666C">
        <w:rPr>
          <w:lang w:val="lt-LT"/>
        </w:rPr>
        <w:t xml:space="preserve"> į švietimo sistemą.</w:t>
      </w:r>
    </w:p>
    <w:p w:rsidR="002E6B0A" w:rsidRPr="00C0666C" w:rsidRDefault="002E6B0A" w:rsidP="002E6B0A">
      <w:pPr>
        <w:spacing w:after="0" w:line="240" w:lineRule="auto"/>
        <w:ind w:firstLine="720"/>
        <w:jc w:val="both"/>
        <w:rPr>
          <w:rFonts w:eastAsia="Times New Roman"/>
          <w:lang w:val="lt-LT"/>
        </w:rPr>
      </w:pPr>
      <w:r w:rsidRPr="00C0666C">
        <w:rPr>
          <w:lang w:val="lt-LT"/>
        </w:rPr>
        <w:lastRenderedPageBreak/>
        <w:t>Anykščių rajono savivaldybės administracijai suteikta ,,Erasmus” akreditacija –</w:t>
      </w:r>
      <w:r w:rsidRPr="00C0666C">
        <w:rPr>
          <w:rFonts w:eastAsia="Times New Roman"/>
          <w:lang w:val="lt-LT"/>
        </w:rPr>
        <w:t xml:space="preserve"> pažymėjimas, patvirtinantis, jog organizacija atitinka Europos Komisijos keliamus standartus, yra pajėgi organizuoti kokybiškas mobilumo mokymosi tikslais veiklas ir laikytis „Erasmus“ kokybės standartų mobilumui. Akreditacija suteikta visam programos etapui (2023–2027 m.).</w:t>
      </w:r>
    </w:p>
    <w:p w:rsidR="002E6B0A" w:rsidRPr="00C0666C" w:rsidRDefault="002E6B0A" w:rsidP="002E6B0A">
      <w:pPr>
        <w:spacing w:after="0" w:line="240" w:lineRule="auto"/>
        <w:ind w:firstLine="720"/>
        <w:jc w:val="both"/>
        <w:rPr>
          <w:rFonts w:eastAsia="Times New Roman"/>
          <w:lang w:val="lt-LT"/>
        </w:rPr>
      </w:pPr>
      <w:r w:rsidRPr="00C0666C">
        <w:rPr>
          <w:lang w:val="lt-LT"/>
        </w:rPr>
        <w:t xml:space="preserve">Anykščių rajono savivaldybės Švietimo skyrius įgyvendina ,,Erasmus“ </w:t>
      </w:r>
      <w:r w:rsidRPr="00C0666C">
        <w:rPr>
          <w:rFonts w:eastAsia="Times New Roman"/>
          <w:lang w:val="lt-LT"/>
        </w:rPr>
        <w:t xml:space="preserve">mobilumo mokymosi tikslais veiklas kartu su rajono ikimokyklinio ugdymo ir bendrojo lavinimo mokyklomis, šių ugdymo įstaigų vadovams ir pedagogams bus sudarytos galimybės dalyvauti kvalifikacijos tobulinimo renginiuose užsienio šalyse. </w:t>
      </w:r>
    </w:p>
    <w:p w:rsidR="002E6B0A" w:rsidRPr="00C0666C" w:rsidRDefault="002E6B0A" w:rsidP="002E6B0A">
      <w:pPr>
        <w:autoSpaceDE w:val="0"/>
        <w:autoSpaceDN w:val="0"/>
        <w:adjustRightInd w:val="0"/>
        <w:spacing w:after="0" w:line="240" w:lineRule="auto"/>
        <w:ind w:left="360" w:firstLine="360"/>
        <w:jc w:val="both"/>
        <w:rPr>
          <w:lang w:val="lt-LT"/>
        </w:rPr>
      </w:pPr>
      <w:r w:rsidRPr="00C0666C">
        <w:rPr>
          <w:rFonts w:eastAsia="Times New Roman"/>
          <w:b/>
          <w:bCs/>
          <w:lang w:val="lt-LT"/>
        </w:rPr>
        <w:t>Pagrindinis tikslas</w:t>
      </w:r>
      <w:r w:rsidRPr="00C0666C">
        <w:rPr>
          <w:rFonts w:eastAsia="Times New Roman"/>
          <w:lang w:val="lt-LT"/>
        </w:rPr>
        <w:t xml:space="preserve"> – </w:t>
      </w:r>
      <w:r w:rsidRPr="00C0666C">
        <w:rPr>
          <w:lang w:val="lt-LT"/>
        </w:rPr>
        <w:t xml:space="preserve">gerinti ugdymo kokybę 3 pagrindinėse srityse: </w:t>
      </w:r>
    </w:p>
    <w:p w:rsidR="002E6B0A" w:rsidRPr="00C0666C" w:rsidRDefault="002E6B0A" w:rsidP="002E6B0A">
      <w:pPr>
        <w:autoSpaceDE w:val="0"/>
        <w:autoSpaceDN w:val="0"/>
        <w:adjustRightInd w:val="0"/>
        <w:spacing w:after="0" w:line="240" w:lineRule="auto"/>
        <w:ind w:left="360" w:firstLine="360"/>
        <w:jc w:val="both"/>
        <w:rPr>
          <w:lang w:val="lt-LT"/>
        </w:rPr>
      </w:pPr>
      <w:r w:rsidRPr="00C0666C">
        <w:rPr>
          <w:lang w:val="lt-LT"/>
        </w:rPr>
        <w:t xml:space="preserve">1) įtraukiojo ugdymo vertybinių nuostatų įgyvendinimas; </w:t>
      </w:r>
    </w:p>
    <w:p w:rsidR="002E6B0A" w:rsidRPr="00C0666C" w:rsidRDefault="002E6B0A" w:rsidP="002E6B0A">
      <w:pPr>
        <w:autoSpaceDE w:val="0"/>
        <w:autoSpaceDN w:val="0"/>
        <w:adjustRightInd w:val="0"/>
        <w:spacing w:after="0" w:line="240" w:lineRule="auto"/>
        <w:ind w:left="360" w:firstLine="360"/>
        <w:jc w:val="both"/>
        <w:rPr>
          <w:lang w:val="lt-LT"/>
        </w:rPr>
      </w:pPr>
      <w:r w:rsidRPr="00C0666C">
        <w:rPr>
          <w:lang w:val="lt-LT"/>
        </w:rPr>
        <w:t xml:space="preserve">2) inovatyvių metodų diegimas (STEAM ir kt.) ugdymo procese; </w:t>
      </w:r>
    </w:p>
    <w:p w:rsidR="002E6B0A" w:rsidRPr="00C0666C" w:rsidRDefault="002E6B0A" w:rsidP="002E6B0A">
      <w:pPr>
        <w:autoSpaceDE w:val="0"/>
        <w:autoSpaceDN w:val="0"/>
        <w:adjustRightInd w:val="0"/>
        <w:spacing w:after="0" w:line="240" w:lineRule="auto"/>
        <w:ind w:left="360" w:firstLine="360"/>
        <w:jc w:val="both"/>
        <w:rPr>
          <w:lang w:val="lt-LT"/>
        </w:rPr>
      </w:pPr>
      <w:r w:rsidRPr="00C0666C">
        <w:rPr>
          <w:lang w:val="lt-LT"/>
        </w:rPr>
        <w:t xml:space="preserve">3) </w:t>
      </w:r>
      <w:proofErr w:type="spellStart"/>
      <w:r w:rsidRPr="00C0666C">
        <w:rPr>
          <w:lang w:val="lt-LT"/>
        </w:rPr>
        <w:t>patyriminio</w:t>
      </w:r>
      <w:proofErr w:type="spellEnd"/>
      <w:r w:rsidRPr="00C0666C">
        <w:rPr>
          <w:lang w:val="lt-LT"/>
        </w:rPr>
        <w:t xml:space="preserve"> ugdymo / netradicinių ugdymo aplinkų naudojimas. </w:t>
      </w:r>
    </w:p>
    <w:p w:rsidR="002E6B0A" w:rsidRPr="00C0666C" w:rsidRDefault="002E6B0A" w:rsidP="002E6B0A">
      <w:pPr>
        <w:autoSpaceDE w:val="0"/>
        <w:autoSpaceDN w:val="0"/>
        <w:adjustRightInd w:val="0"/>
        <w:spacing w:after="0" w:line="240" w:lineRule="auto"/>
        <w:ind w:left="360" w:firstLine="360"/>
        <w:jc w:val="both"/>
        <w:rPr>
          <w:lang w:val="lt-LT"/>
        </w:rPr>
      </w:pPr>
    </w:p>
    <w:p w:rsidR="002E6B0A" w:rsidRPr="00C0666C" w:rsidRDefault="002E6B0A" w:rsidP="00385ED7">
      <w:pPr>
        <w:autoSpaceDE w:val="0"/>
        <w:autoSpaceDN w:val="0"/>
        <w:adjustRightInd w:val="0"/>
        <w:spacing w:after="0" w:line="240" w:lineRule="auto"/>
        <w:ind w:firstLine="567"/>
        <w:jc w:val="both"/>
        <w:rPr>
          <w:lang w:val="lt-LT"/>
        </w:rPr>
      </w:pPr>
      <w:r w:rsidRPr="00C0666C">
        <w:rPr>
          <w:lang w:val="lt-LT"/>
        </w:rPr>
        <w:t xml:space="preserve">Pedagogų įgytos kompetencijos leis išskirti inovatyvias, europine praktika pagrįstas prioritetines strateginės plėtros sritis, padėsiančias gerinti mokymo ir mokymosi kokybę bendrojo ugdymo srityje, siekiant individualios mokinių pažangos bei mokinių pasiekimų gerinimo. </w:t>
      </w:r>
    </w:p>
    <w:p w:rsidR="002E6B0A" w:rsidRPr="00C0666C" w:rsidRDefault="002E6B0A" w:rsidP="002E6B0A">
      <w:pPr>
        <w:rPr>
          <w:highlight w:val="yellow"/>
          <w:lang w:val="lt-LT"/>
        </w:rPr>
      </w:pPr>
    </w:p>
    <w:p w:rsidR="002E6B0A" w:rsidRPr="00C0666C" w:rsidRDefault="002E6B0A" w:rsidP="002E6B0A">
      <w:pPr>
        <w:jc w:val="both"/>
        <w:rPr>
          <w:b/>
          <w:bCs/>
          <w:i/>
          <w:iCs/>
          <w:lang w:val="lt-LT"/>
        </w:rPr>
      </w:pPr>
      <w:r w:rsidRPr="00C0666C">
        <w:rPr>
          <w:b/>
          <w:bCs/>
          <w:i/>
          <w:iCs/>
          <w:lang w:val="lt-LT"/>
        </w:rPr>
        <w:t>Mokinių įvairovei atvirų grupių, klasių sudarymas ir ugdymo organizavimas jose. Įtraukiojo ugdymo modelių diegimas Anykščių rajono savivaldybėje</w:t>
      </w:r>
    </w:p>
    <w:p w:rsidR="002E6B0A" w:rsidRPr="00C0666C" w:rsidRDefault="002E6B0A" w:rsidP="00385ED7">
      <w:pPr>
        <w:ind w:firstLine="567"/>
        <w:jc w:val="both"/>
        <w:rPr>
          <w:lang w:val="lt-LT"/>
        </w:rPr>
      </w:pPr>
      <w:r w:rsidRPr="00C0666C">
        <w:rPr>
          <w:lang w:val="lt-LT"/>
        </w:rPr>
        <w:t>2023 m. pradėtas įgyvendinti projektas</w:t>
      </w:r>
      <w:r w:rsidRPr="00C0666C">
        <w:rPr>
          <w:b/>
          <w:caps/>
          <w:noProof/>
          <w:lang w:val="lt-LT" w:eastAsia="lt-LT"/>
        </w:rPr>
        <w:t xml:space="preserve"> </w:t>
      </w:r>
      <w:r w:rsidRPr="00C0666C">
        <w:rPr>
          <w:noProof/>
          <w:lang w:val="lt-LT" w:eastAsia="lt-LT"/>
        </w:rPr>
        <w:t>„Mokinių įvairovei atvirų grupių, klasių sudarymas ir ugdymo organizavimas jose“. Sudarytos Anykščių Antano Baranausko pagrindinėje mokykloje ir Anykščių Antano Vienuolio progimnazijoje atvirosios klases / grupės ir įsteigtos antrojo mokytojo, mokytojo padėjėjo papildomos pareigybės.</w:t>
      </w:r>
      <w:r w:rsidRPr="00C0666C">
        <w:rPr>
          <w:lang w:val="lt-LT" w:eastAsia="lt-LT"/>
        </w:rPr>
        <w:t xml:space="preserve"> </w:t>
      </w:r>
      <w:r w:rsidRPr="00C0666C">
        <w:rPr>
          <w:lang w:val="lt-LT"/>
        </w:rPr>
        <w:t xml:space="preserve">Siekiant įtraukiojo ugdymo kokybės, suformuotos 7 Atvirosios klasės, iš jų: 2 – visiškos </w:t>
      </w:r>
      <w:proofErr w:type="spellStart"/>
      <w:r w:rsidRPr="00C0666C">
        <w:rPr>
          <w:lang w:val="lt-LT"/>
        </w:rPr>
        <w:t>įtraukties</w:t>
      </w:r>
      <w:proofErr w:type="spellEnd"/>
      <w:r w:rsidRPr="00C0666C">
        <w:rPr>
          <w:lang w:val="lt-LT"/>
        </w:rPr>
        <w:t xml:space="preserve">, 2 – mobilios </w:t>
      </w:r>
      <w:proofErr w:type="spellStart"/>
      <w:r w:rsidRPr="00C0666C">
        <w:rPr>
          <w:lang w:val="lt-LT"/>
        </w:rPr>
        <w:t>įtraukties</w:t>
      </w:r>
      <w:proofErr w:type="spellEnd"/>
      <w:r w:rsidRPr="00C0666C">
        <w:rPr>
          <w:lang w:val="lt-LT"/>
        </w:rPr>
        <w:t xml:space="preserve">, 3 – srauto modelio Anykščių savivaldybės mokyklose. </w:t>
      </w:r>
      <w:r w:rsidRPr="00C0666C">
        <w:rPr>
          <w:bCs/>
          <w:lang w:val="lt-LT" w:eastAsia="lt-LT"/>
        </w:rPr>
        <w:t xml:space="preserve">Projektui įgyvendinti skirtas </w:t>
      </w:r>
      <w:r w:rsidRPr="00C0666C">
        <w:rPr>
          <w:bCs/>
          <w:lang w:val="lt-LT"/>
        </w:rPr>
        <w:t xml:space="preserve"> finansavimas </w:t>
      </w:r>
      <w:r w:rsidRPr="00B55083">
        <w:rPr>
          <w:bCs/>
          <w:lang w:val="lt-LT"/>
        </w:rPr>
        <w:t>– 352</w:t>
      </w:r>
      <w:r w:rsidR="00B55083" w:rsidRPr="00B55083">
        <w:rPr>
          <w:bCs/>
          <w:lang w:val="lt-LT"/>
        </w:rPr>
        <w:t xml:space="preserve"> </w:t>
      </w:r>
      <w:r w:rsidRPr="00B55083">
        <w:rPr>
          <w:bCs/>
          <w:lang w:val="lt-LT"/>
        </w:rPr>
        <w:t>233 Eur.</w:t>
      </w:r>
      <w:r w:rsidRPr="00C0666C">
        <w:rPr>
          <w:bCs/>
          <w:lang w:val="lt-LT"/>
        </w:rPr>
        <w:t xml:space="preserve"> Šis projektas atliepia svarbiausius švietimo prioritetus, </w:t>
      </w:r>
      <w:proofErr w:type="spellStart"/>
      <w:r w:rsidRPr="00C0666C">
        <w:rPr>
          <w:bCs/>
          <w:lang w:val="lt-LT"/>
        </w:rPr>
        <w:t>įtraukties</w:t>
      </w:r>
      <w:proofErr w:type="spellEnd"/>
      <w:r w:rsidRPr="00C0666C">
        <w:rPr>
          <w:bCs/>
          <w:lang w:val="lt-LT"/>
        </w:rPr>
        <w:t xml:space="preserve"> didinimui bei didžiulė metodinė ir konsultacinė parama rajono švietimo bendruomenei SUP mokinių ugdymui, diegiant </w:t>
      </w:r>
      <w:proofErr w:type="spellStart"/>
      <w:r w:rsidRPr="00C0666C">
        <w:rPr>
          <w:bCs/>
          <w:lang w:val="lt-LT"/>
        </w:rPr>
        <w:t>įtraukaus</w:t>
      </w:r>
      <w:proofErr w:type="spellEnd"/>
      <w:r w:rsidRPr="00C0666C">
        <w:rPr>
          <w:bCs/>
          <w:lang w:val="lt-LT"/>
        </w:rPr>
        <w:t xml:space="preserve"> ugdymo organizavimo modelius, sudaromos sąlygos didelių ir labai didelių SUP turintiems mokiniams ugdytis bendrosios paskirties mokyklose.</w:t>
      </w:r>
    </w:p>
    <w:p w:rsidR="002E6B0A" w:rsidRPr="00C0666C" w:rsidRDefault="002E6B0A" w:rsidP="002E6B0A">
      <w:pPr>
        <w:rPr>
          <w:b/>
          <w:i/>
          <w:lang w:val="lt-LT"/>
        </w:rPr>
      </w:pPr>
      <w:r w:rsidRPr="00C0666C">
        <w:rPr>
          <w:b/>
          <w:i/>
          <w:lang w:val="lt-LT"/>
        </w:rPr>
        <w:t>Neformaliojo vaikų švietimo (NVŠ) programos įgyvendinimas</w:t>
      </w:r>
    </w:p>
    <w:p w:rsidR="002E6B0A" w:rsidRPr="00C0666C" w:rsidRDefault="002E6B0A" w:rsidP="002E6B0A">
      <w:pPr>
        <w:ind w:firstLine="720"/>
        <w:jc w:val="both"/>
        <w:rPr>
          <w:lang w:val="lt-LT"/>
        </w:rPr>
      </w:pPr>
      <w:r w:rsidRPr="00C0666C">
        <w:rPr>
          <w:lang w:val="lt-LT"/>
        </w:rPr>
        <w:t xml:space="preserve">Neformaliojo vaikų švietimo programų įgyvendinimui 2024 metais iš valstybės biudžeto skirta 108,1 tūkst. Eur,  2025 metais iš valstybės biudžeto skirta 127,6 tūkst. Eur. Vadovaujantis Švietimo, mokslo ir sporto ministro 2022 m. sausio 10 d. įsakymu Nr. V-46 „Dėl neformaliojo vaikų švietimo programų finansavimo ir administravimo tvarkos aprašo patvirtinimo“ 2024 metais Savivaldybė finansavo 12 NVŠ teikėjų 20 programų. Per kalendorinius metus NVŠ teikėjai pastaraisiais metais užėmė apie 560 vaikų (30,5 proc.), iš jų 58 turinčius vidutinius, didelius ir labai didelius specialiuosius ugdymosi poreikius (10,4 </w:t>
      </w:r>
      <w:proofErr w:type="spellStart"/>
      <w:r w:rsidRPr="00C0666C">
        <w:rPr>
          <w:lang w:val="lt-LT"/>
        </w:rPr>
        <w:t>proc</w:t>
      </w:r>
      <w:proofErr w:type="spellEnd"/>
      <w:r w:rsidRPr="00C0666C">
        <w:rPr>
          <w:lang w:val="lt-LT"/>
        </w:rPr>
        <w:t xml:space="preserve">). Programos, kurias labiausiai renkasi, yra: Integruoto ugdymo </w:t>
      </w:r>
      <w:proofErr w:type="spellStart"/>
      <w:r w:rsidRPr="00C0666C">
        <w:rPr>
          <w:lang w:val="lt-LT"/>
        </w:rPr>
        <w:t>Robotikos</w:t>
      </w:r>
      <w:proofErr w:type="spellEnd"/>
      <w:r w:rsidRPr="00C0666C">
        <w:rPr>
          <w:lang w:val="lt-LT"/>
        </w:rPr>
        <w:t xml:space="preserve"> akademijos programos, Karatė sporto programos, Gatvės šokių programos ir Lietuvos šaulių sąjungos jaunųjų šaulių ugdymo programa.</w:t>
      </w:r>
    </w:p>
    <w:p w:rsidR="002E6B0A" w:rsidRPr="00C0666C" w:rsidRDefault="002E6B0A" w:rsidP="002E6B0A">
      <w:pPr>
        <w:rPr>
          <w:b/>
          <w:i/>
          <w:lang w:val="lt-LT"/>
        </w:rPr>
      </w:pPr>
      <w:r w:rsidRPr="00C0666C">
        <w:rPr>
          <w:b/>
          <w:lang w:val="lt-LT"/>
        </w:rPr>
        <w:t>Vaikų vasaros poilsio programų įgyvendinimas</w:t>
      </w:r>
    </w:p>
    <w:p w:rsidR="002E6B0A" w:rsidRPr="00C0666C" w:rsidRDefault="002E6B0A" w:rsidP="002E6B0A">
      <w:pPr>
        <w:ind w:firstLine="720"/>
        <w:jc w:val="both"/>
        <w:rPr>
          <w:lang w:val="lt-LT"/>
        </w:rPr>
      </w:pPr>
      <w:r w:rsidRPr="00C0666C">
        <w:rPr>
          <w:lang w:val="lt-LT"/>
        </w:rPr>
        <w:t xml:space="preserve">Šios priemonės tikslas – skatinti turiningą mokinių užimtumą stovyklose ir kitose neformaliojo švietimo veiklose. Pareiškėjai gali būti asociacijos, viešosios ir biudžetinės įstaigos bei kiti juridiniai asmenys, kurių nuostatuose įteisinta švietimo, ugdymo, vaikų ir (ar) jaunimo užimtumo, stovyklų organizavimo veikla. 2024 m. Savivaldybė iš savo biudžeto skyrė 17 tūkst. Eurų. Vadovaujantis Vaikų užimtumo didinimo projektų finansavimo tvarkos aprašu, patvirtintu Anykščių rajono savivaldybės tarybos 2024 m. kovo 1 d. sprendimu Nr. 1-TS-44, kasmet organizuojami vaikų </w:t>
      </w:r>
      <w:r w:rsidRPr="00C0666C">
        <w:rPr>
          <w:lang w:val="lt-LT"/>
        </w:rPr>
        <w:lastRenderedPageBreak/>
        <w:t>vasaros poilsio programų ir vaikų užimtumo per mokslo metus konkursai (vertinamos paraiškos, paskirstomos lėšos). Pastaraisiais metais stovyklose dalyvaujančių ir Savivaldybės finansavimą gaunančių vaikų procentas siekia apie 13 proc. Vaikų vasaros poilsiui organizuoti numatyti stovyklų tipai: stacionari, dieninė, turistinė stovykla.</w:t>
      </w:r>
    </w:p>
    <w:p w:rsidR="002E6B0A" w:rsidRPr="00C0666C" w:rsidRDefault="002E6B0A" w:rsidP="002E6B0A">
      <w:pPr>
        <w:rPr>
          <w:b/>
          <w:lang w:val="lt-LT"/>
        </w:rPr>
      </w:pPr>
      <w:r w:rsidRPr="00C0666C">
        <w:rPr>
          <w:b/>
          <w:lang w:val="lt-LT"/>
        </w:rPr>
        <w:t>Ankstyvojo ugdymo užtikrinimas vaikams iš socialinę riziką patiriančių šeimų</w:t>
      </w:r>
    </w:p>
    <w:p w:rsidR="002E6B0A" w:rsidRPr="00C0666C" w:rsidRDefault="002E6B0A" w:rsidP="002E6B0A">
      <w:pPr>
        <w:spacing w:after="0" w:line="240" w:lineRule="auto"/>
        <w:ind w:firstLine="720"/>
        <w:jc w:val="both"/>
        <w:rPr>
          <w:rFonts w:eastAsia="Times New Roman"/>
          <w:lang w:val="lt-LT"/>
        </w:rPr>
      </w:pPr>
      <w:r w:rsidRPr="00C0666C">
        <w:rPr>
          <w:rFonts w:eastAsia="Times New Roman"/>
          <w:b/>
          <w:bCs/>
          <w:lang w:val="lt-LT"/>
        </w:rPr>
        <w:t>Projekto tikslas </w:t>
      </w:r>
      <w:r w:rsidRPr="00C0666C">
        <w:rPr>
          <w:rFonts w:eastAsia="Times New Roman"/>
          <w:lang w:val="lt-LT"/>
        </w:rPr>
        <w:t>– kad į ikimokyklinį ir priešmokyklinį ugdymą būtų sėkmingai įtraukti vaikai iš socialinės rizikos šeimų teikiant jiems pagalbą ugdymo procese.</w:t>
      </w:r>
    </w:p>
    <w:p w:rsidR="002E6B0A" w:rsidRPr="00C0666C" w:rsidRDefault="002E6B0A" w:rsidP="002E6B0A">
      <w:pPr>
        <w:spacing w:after="0" w:line="240" w:lineRule="auto"/>
        <w:ind w:firstLine="720"/>
        <w:jc w:val="both"/>
        <w:rPr>
          <w:rFonts w:eastAsia="Times New Roman"/>
          <w:lang w:val="lt-LT"/>
        </w:rPr>
      </w:pPr>
      <w:r w:rsidRPr="00C0666C">
        <w:rPr>
          <w:b/>
          <w:lang w:val="lt-LT"/>
        </w:rPr>
        <w:t>Projekto dalyviai</w:t>
      </w:r>
      <w:r w:rsidRPr="00C0666C">
        <w:rPr>
          <w:lang w:val="lt-LT"/>
        </w:rPr>
        <w:t xml:space="preserve"> (tikslinė grupė) – vaikai ugdomi pagal ikimokyklinio ir priešmokyklinio ugdymo programas, kurių šeimoms taikomas Atvejo vadybos procesas ir vaikai, kuriems skirtas privalomas ikimokyklinis ugdymas.</w:t>
      </w:r>
      <w:r w:rsidRPr="00C0666C">
        <w:rPr>
          <w:rFonts w:eastAsia="Times New Roman"/>
          <w:lang w:val="lt-LT"/>
        </w:rPr>
        <w:t xml:space="preserve"> </w:t>
      </w:r>
    </w:p>
    <w:p w:rsidR="002E6B0A" w:rsidRPr="00C0666C" w:rsidRDefault="002E6B0A" w:rsidP="002E6B0A">
      <w:pPr>
        <w:spacing w:after="0" w:line="240" w:lineRule="auto"/>
        <w:ind w:firstLine="720"/>
        <w:jc w:val="both"/>
        <w:rPr>
          <w:rFonts w:eastAsia="Times New Roman"/>
          <w:lang w:val="lt-LT"/>
        </w:rPr>
      </w:pPr>
      <w:r w:rsidRPr="00C0666C">
        <w:rPr>
          <w:rFonts w:eastAsia="Times New Roman"/>
          <w:lang w:val="lt-LT"/>
        </w:rPr>
        <w:t>Projektas įgyvendinamas mokyklose, kuriose vaikai ugdomi pagal ikimokyklinio ir priešmokyklinio ugdymo programas.</w:t>
      </w:r>
    </w:p>
    <w:p w:rsidR="002E6B0A" w:rsidRPr="00C0666C" w:rsidRDefault="002E6B0A" w:rsidP="002E6B0A">
      <w:pPr>
        <w:spacing w:after="0" w:line="240" w:lineRule="auto"/>
        <w:ind w:firstLine="720"/>
        <w:jc w:val="both"/>
        <w:rPr>
          <w:rFonts w:eastAsia="Times New Roman"/>
          <w:lang w:val="lt-LT"/>
        </w:rPr>
      </w:pPr>
      <w:r w:rsidRPr="00C0666C">
        <w:rPr>
          <w:rFonts w:eastAsia="Times New Roman"/>
          <w:b/>
          <w:bCs/>
          <w:lang w:val="lt-LT"/>
        </w:rPr>
        <w:t>Projekto trukmė</w:t>
      </w:r>
      <w:r w:rsidRPr="00C0666C">
        <w:rPr>
          <w:rFonts w:eastAsia="Times New Roman"/>
          <w:lang w:val="lt-LT"/>
        </w:rPr>
        <w:t> – 2024 m. birželis–2027 m. gegužė.</w:t>
      </w:r>
    </w:p>
    <w:p w:rsidR="002E6B0A" w:rsidRPr="00C0666C" w:rsidRDefault="002E6B0A" w:rsidP="002E6B0A">
      <w:pPr>
        <w:spacing w:after="0" w:line="240" w:lineRule="auto"/>
        <w:ind w:firstLine="720"/>
        <w:jc w:val="both"/>
        <w:rPr>
          <w:rFonts w:eastAsia="Times New Roman"/>
          <w:lang w:val="lt-LT"/>
        </w:rPr>
      </w:pPr>
      <w:r w:rsidRPr="00C0666C">
        <w:rPr>
          <w:rFonts w:eastAsia="Times New Roman"/>
          <w:lang w:val="lt-LT"/>
        </w:rPr>
        <w:t>Projektas finansuojamas iš Europos Sąjungos fondų lėšų ir Europos Sąjungos fondų bendrojo finansavimo lėšų.</w:t>
      </w:r>
    </w:p>
    <w:p w:rsidR="002E6B0A" w:rsidRPr="00C0666C" w:rsidRDefault="002E6B0A" w:rsidP="002E6B0A">
      <w:pPr>
        <w:rPr>
          <w:highlight w:val="green"/>
          <w:shd w:val="clear" w:color="auto" w:fill="FFFFFF"/>
          <w:lang w:val="lt-LT"/>
        </w:rPr>
      </w:pPr>
    </w:p>
    <w:p w:rsidR="002E6B0A" w:rsidRPr="00B55083" w:rsidRDefault="002E6B0A" w:rsidP="00B55083">
      <w:pPr>
        <w:jc w:val="both"/>
        <w:rPr>
          <w:rStyle w:val="CharStyle5"/>
          <w:b/>
          <w:sz w:val="24"/>
          <w:szCs w:val="24"/>
          <w:lang w:val="lt-LT"/>
        </w:rPr>
      </w:pPr>
      <w:r w:rsidRPr="00B55083">
        <w:rPr>
          <w:b/>
          <w:shd w:val="clear" w:color="auto" w:fill="FFFFFF"/>
          <w:lang w:val="lt-LT"/>
        </w:rPr>
        <w:t>Regioninės pažangos priemonės Nr. 12-003-03-01-23 (RE) „Padidinti ugdymo prieinamumą atskirtį patiriantiems vaikams“ projektas ,,</w:t>
      </w:r>
      <w:r w:rsidRPr="00B55083">
        <w:rPr>
          <w:rStyle w:val="CharStyle5"/>
          <w:b/>
          <w:sz w:val="24"/>
          <w:szCs w:val="24"/>
          <w:lang w:val="lt-LT"/>
        </w:rPr>
        <w:t>Bendrojo ugdymo mokyklų prieinamumo didinimas Anykščių rajono savivaldybėje”</w:t>
      </w:r>
    </w:p>
    <w:p w:rsidR="002E6B0A" w:rsidRPr="00C0666C" w:rsidRDefault="002E6B0A" w:rsidP="00385ED7">
      <w:pPr>
        <w:spacing w:after="0" w:line="240" w:lineRule="auto"/>
        <w:ind w:firstLine="567"/>
        <w:jc w:val="both"/>
        <w:rPr>
          <w:rFonts w:eastAsia="Times New Roman"/>
          <w:lang w:val="lt-LT"/>
        </w:rPr>
      </w:pPr>
      <w:r w:rsidRPr="00C0666C">
        <w:rPr>
          <w:rFonts w:eastAsia="Times New Roman"/>
          <w:lang w:val="lt-LT"/>
        </w:rPr>
        <w:t xml:space="preserve">Projektas prisidės prie 2022–2030 m. Regionų plėtros programos pažangos priemonės Nr. 12-003-03-01-23 „Padidinti ugdymo prieinamumą atskirtį patiriantiems vaikams“ įgyvendinimo. Taip pat IP prisidės prie Nacionalinio pažangos plano 3 strateginio tikslo „Didinti švietimo įtraukti ir veiksmingumą, siekiant atitikties asmens ir visuomenės poreikiams“ įgyvendinimo bei 2022–2030 m. Utenos regiono plėtros plano 2 veiklos 2.1. </w:t>
      </w:r>
      <w:proofErr w:type="spellStart"/>
      <w:r w:rsidRPr="00C0666C">
        <w:rPr>
          <w:rFonts w:eastAsia="Times New Roman"/>
          <w:lang w:val="lt-LT"/>
        </w:rPr>
        <w:t>poveiklės</w:t>
      </w:r>
      <w:proofErr w:type="spellEnd"/>
      <w:r w:rsidRPr="00C0666C">
        <w:rPr>
          <w:rFonts w:eastAsia="Times New Roman"/>
          <w:lang w:val="lt-LT"/>
        </w:rPr>
        <w:t xml:space="preserve"> „Bendrojo ugdymo mokyklų prieinamumo didinimas Anykščių rajono savivaldybėje“ įgyvendinimo.</w:t>
      </w:r>
    </w:p>
    <w:p w:rsidR="002E6B0A" w:rsidRPr="00C0666C" w:rsidRDefault="002E6B0A" w:rsidP="002E6B0A">
      <w:pPr>
        <w:spacing w:after="0" w:line="240" w:lineRule="auto"/>
        <w:jc w:val="both"/>
        <w:rPr>
          <w:rFonts w:eastAsia="Times New Roman"/>
          <w:lang w:val="lt-LT"/>
        </w:rPr>
      </w:pPr>
      <w:r w:rsidRPr="00C0666C">
        <w:rPr>
          <w:rFonts w:eastAsia="Times New Roman"/>
          <w:lang w:val="lt-LT"/>
        </w:rPr>
        <w:t xml:space="preserve">Projekto tikslinė grupė – atskirtį (taip pat ir dėl negalios) ar socialines rizikas, dėl kurių kyla grėsmė patirti socialinę atskirtį, patiriantys vaikai, mokiniai, kiti asmenys su negalia (vaikų tėvai, mokytojai ir kt.). </w:t>
      </w:r>
    </w:p>
    <w:p w:rsidR="002E6B0A" w:rsidRPr="00C0666C" w:rsidRDefault="002E6B0A" w:rsidP="00CA619A">
      <w:pPr>
        <w:jc w:val="both"/>
        <w:rPr>
          <w:iCs/>
          <w:color w:val="FF0000"/>
          <w:lang w:val="lt-LT"/>
        </w:rPr>
      </w:pPr>
      <w:r w:rsidRPr="00C0666C">
        <w:rPr>
          <w:iCs/>
          <w:lang w:val="lt-LT"/>
        </w:rPr>
        <w:t xml:space="preserve">Savivaldybė, siekdama užtikrinti geriausius ir patogiausius sprendimus naudotis bendrojo ugdymo mokyklos aplinka įvairių fizinių galimybių asmenims, bei sudaryti galimybes mokinius  į mokyklą atvežti pritaikytu transportu, dalyvauja šiame projekte. Vykdant šį projektą Anykščių Antano Baranausko pagrindinės mokyklos specialiojo ugdymo skyriuje-daugiafunkciame centre bus atliktas remontas, sumontuotas naujas keltuvas, pakeista šaligatvių danga. Visi techniniai sprendimai ir inžinerinės priemonės turės atitikti universalaus dizaino principus. Taip pat pagal šį projektą bus nupirkti nauji elektriniai autobusai:1 su keltuvu neįgaliojo vežimėliams įkelti, 5 su galimybe pritaikyti vežti mokinius neįgaliojo vežimėliuose. Projektas bus finansuojamas Europos sąjungos lėšomis (85,0 proc.) ir Savivaldybės biudžeto lėšomis (15 proc.). Bendra projekto vertė </w:t>
      </w:r>
      <w:r w:rsidR="00CA619A">
        <w:t xml:space="preserve">1 424 164,56 </w:t>
      </w:r>
      <w:r w:rsidRPr="00C23D9F">
        <w:rPr>
          <w:iCs/>
          <w:lang w:val="lt-LT"/>
        </w:rPr>
        <w:t xml:space="preserve">Eur. </w:t>
      </w:r>
    </w:p>
    <w:p w:rsidR="002E6B0A" w:rsidRPr="00B55083" w:rsidRDefault="002E6B0A" w:rsidP="002E6B0A">
      <w:pPr>
        <w:rPr>
          <w:rStyle w:val="CharStyle5"/>
          <w:b/>
          <w:sz w:val="24"/>
          <w:szCs w:val="24"/>
          <w:lang w:val="lt-LT"/>
        </w:rPr>
      </w:pPr>
      <w:r w:rsidRPr="00B55083">
        <w:rPr>
          <w:rStyle w:val="CharStyle5"/>
          <w:b/>
          <w:sz w:val="24"/>
          <w:szCs w:val="24"/>
          <w:lang w:val="lt-LT"/>
        </w:rPr>
        <w:t>Ugdymo priemonės mokykloms</w:t>
      </w:r>
    </w:p>
    <w:p w:rsidR="002E6B0A" w:rsidRPr="00C0666C" w:rsidRDefault="002E6B0A" w:rsidP="002E6B0A">
      <w:pPr>
        <w:tabs>
          <w:tab w:val="left" w:pos="993"/>
        </w:tabs>
        <w:spacing w:after="200" w:line="276" w:lineRule="auto"/>
        <w:jc w:val="both"/>
        <w:rPr>
          <w:rStyle w:val="CharStyle5"/>
          <w:sz w:val="24"/>
          <w:szCs w:val="24"/>
          <w:lang w:val="lt-LT"/>
        </w:rPr>
      </w:pPr>
      <w:r w:rsidRPr="00C0666C">
        <w:rPr>
          <w:lang w:val="lt-LT"/>
        </w:rPr>
        <w:t xml:space="preserve">Apjungus NŠA ir Savivaldybės pastangas, darbą ir žinias, veikiant bendrai, turint tikslą įgyvendinti Projekto veiklas, aprūpinti bendrojo ugdymo mokyklas (toliau – Mokyklos) kompiuteriais ir jų įkrovimo dėžėmis (toliau – Kompiuteriai) ir mokymui skirtomis priemonėmis ir įranga (toliau – Priemonės). Kompiuteriai ir Priemonės (toliau – Turtas). Projektas vykdomas pagal 2021-2030 m. plėtros programos valdytojos Lietuvos Respublikos švietimo, mokslo ir sporto ministerijos švietimo plėtros programos pažangos priemonės Nr. 12-003-03-01-03 „Užtikrinti visiems prieinamą šiuolaikinį ugdymo turinį“ projektų finansavimo sąlygų aprašą Nr. 2, patvirtintą 2023 m. rugpjūčio 11 d. Lietuvos Respublikos švietimo, mokslo ir sporto ministro įsakymu Nr. V-1063 „Dėl 2021–2030 </w:t>
      </w:r>
      <w:r w:rsidRPr="00C0666C">
        <w:rPr>
          <w:lang w:val="lt-LT"/>
        </w:rPr>
        <w:lastRenderedPageBreak/>
        <w:t>m. plėtros programos valdytojos Lietuvos Respublikos Švietimo, mokslo ir sporto ministerijos švietimo plėtros programos pažangos  priemonės Nr. 12-003-03-01-03 „Užtikrinti visiems prieinamą šiuolaikinį ugdymo turinį“  aprašo patvirtinimo“ (su visais aktualiais pakeitimais) (toliau – Aprašas) ir Lietuvos Respublikos švietimo, mokslo ir sporto ministro 2024 m. balandžio 3 d. įsakymą Nr. V-370 „Dėl finansavimo skyrimo projektui“. Savivaldybei projektui įgyvendinti skirta 268 963,53 Eur.</w:t>
      </w:r>
    </w:p>
    <w:p w:rsidR="002E6B0A" w:rsidRPr="00B55083" w:rsidRDefault="002E6B0A" w:rsidP="002E6B0A">
      <w:pPr>
        <w:rPr>
          <w:rStyle w:val="CharStyle5"/>
          <w:b/>
          <w:sz w:val="24"/>
          <w:szCs w:val="24"/>
          <w:lang w:val="lt-LT"/>
        </w:rPr>
      </w:pPr>
      <w:r w:rsidRPr="00B55083">
        <w:rPr>
          <w:rStyle w:val="CharStyle5"/>
          <w:b/>
          <w:sz w:val="24"/>
          <w:szCs w:val="24"/>
          <w:lang w:val="lt-LT"/>
        </w:rPr>
        <w:t>Tvari mokykla 2030</w:t>
      </w:r>
    </w:p>
    <w:p w:rsidR="002E6B0A" w:rsidRPr="00C0666C" w:rsidRDefault="002E6B0A" w:rsidP="002E6B0A">
      <w:pPr>
        <w:jc w:val="both"/>
        <w:rPr>
          <w:rStyle w:val="CharStyle5"/>
          <w:lang w:val="lt-LT"/>
        </w:rPr>
      </w:pPr>
      <w:r w:rsidRPr="00C0666C">
        <w:rPr>
          <w:rStyle w:val="CharStyle5"/>
          <w:sz w:val="24"/>
          <w:szCs w:val="24"/>
          <w:lang w:val="lt-LT"/>
        </w:rPr>
        <w:t xml:space="preserve">Darbotvarkė „Tvari mokykla 2030“ skirta Jungtinių Tautų Darnaus vystymosi darbotvarkės iki 2030 metų įgyvendinimui Lietuvos mokyklose. Tai priemonių sistema konkretiems veiksmams ir pokyčiams, įgalinantiems mokyklų bendruomenes tiesiogiai prisidėti prie darnaus vystymosi tikslų ir uždavinių įgyvendinimo. Į šį Lietuvos neformaliojo švietimo agentūros – LINEŠA koordinuojamą projektą įsijungė visos Anykščių rajono savivaldybės bendrojo ugdymo ir ikimokyklinio ugdymo mokyklos. Tvarumo vertybių prioritetas kasdieniame mokyklos gyvenime – svarbiausia tvarios mokyklos savybė. Nuolatiniai tvarumo pokyčiai ir bendruomenės </w:t>
      </w:r>
      <w:proofErr w:type="spellStart"/>
      <w:r w:rsidRPr="00C0666C">
        <w:rPr>
          <w:rStyle w:val="CharStyle5"/>
          <w:sz w:val="24"/>
          <w:szCs w:val="24"/>
          <w:lang w:val="lt-LT"/>
        </w:rPr>
        <w:t>įtrauktis</w:t>
      </w:r>
      <w:proofErr w:type="spellEnd"/>
      <w:r w:rsidRPr="00C0666C">
        <w:rPr>
          <w:rStyle w:val="CharStyle5"/>
          <w:sz w:val="24"/>
          <w:szCs w:val="24"/>
          <w:lang w:val="lt-LT"/>
        </w:rPr>
        <w:t>, atliktų pokyčių įsivertinimas – nuoseklus ir kryptingas procesas tvariose mokyklose.</w:t>
      </w:r>
    </w:p>
    <w:p w:rsidR="00385ED7" w:rsidRPr="00C0666C" w:rsidRDefault="00385ED7" w:rsidP="002E6B0A">
      <w:pPr>
        <w:rPr>
          <w:b/>
          <w:lang w:val="lt-LT"/>
        </w:rPr>
      </w:pPr>
    </w:p>
    <w:p w:rsidR="002E6B0A" w:rsidRPr="00C0666C" w:rsidRDefault="002E6B0A" w:rsidP="002E6B0A">
      <w:pPr>
        <w:rPr>
          <w:b/>
          <w:lang w:val="lt-LT"/>
        </w:rPr>
      </w:pPr>
      <w:r w:rsidRPr="00C0666C">
        <w:rPr>
          <w:b/>
          <w:lang w:val="lt-LT"/>
        </w:rPr>
        <w:t>12-003-03-02-17 (RE) „Plėtoti įvairialypį švietimą vykdant visos dienos mokyklų veiklą“</w:t>
      </w:r>
    </w:p>
    <w:p w:rsidR="002E6B0A" w:rsidRPr="00C0666C" w:rsidRDefault="002E6B0A" w:rsidP="002E6B0A">
      <w:pPr>
        <w:rPr>
          <w:lang w:val="lt-LT"/>
        </w:rPr>
      </w:pPr>
      <w:r w:rsidRPr="00C0666C">
        <w:rPr>
          <w:lang w:val="lt-LT"/>
        </w:rPr>
        <w:t xml:space="preserve">Regioninės pažangos priemonės Nr. 12-003-03-02-17 (RE) „Plėtoti įvairialypį švietimą vykdant visos dienos mokyklų veiklą“ projektas. </w:t>
      </w:r>
    </w:p>
    <w:p w:rsidR="002E6B0A" w:rsidRPr="00C0666C" w:rsidRDefault="002E6B0A" w:rsidP="002E6B0A">
      <w:pPr>
        <w:rPr>
          <w:lang w:val="lt-LT"/>
        </w:rPr>
      </w:pPr>
      <w:r w:rsidRPr="00C0666C">
        <w:rPr>
          <w:lang w:val="lt-LT"/>
        </w:rPr>
        <w:t>Projekto tikslas – sukurti visos dienos mokyklos erdves ir pritaikyti pagrindinio ugdymo programą vykdančioje Anykščių Antano Vienuolio progimnazijoje.</w:t>
      </w:r>
    </w:p>
    <w:p w:rsidR="002E6B0A" w:rsidRPr="00C0666C" w:rsidRDefault="002E6B0A" w:rsidP="002E6B0A">
      <w:pPr>
        <w:rPr>
          <w:lang w:val="lt-LT"/>
        </w:rPr>
      </w:pPr>
      <w:r w:rsidRPr="00C0666C">
        <w:rPr>
          <w:lang w:val="lt-LT"/>
        </w:rPr>
        <w:t>Projekto tikslinė grupė – vaikai, mokiniai.</w:t>
      </w:r>
    </w:p>
    <w:p w:rsidR="002E6B0A" w:rsidRPr="00C0666C" w:rsidRDefault="002E6B0A" w:rsidP="002E6B0A">
      <w:pPr>
        <w:rPr>
          <w:b/>
          <w:lang w:val="lt-LT"/>
        </w:rPr>
      </w:pPr>
      <w:r w:rsidRPr="00C0666C">
        <w:rPr>
          <w:b/>
          <w:lang w:val="lt-LT"/>
        </w:rPr>
        <w:t>Asignavimų esminių (didesnių nei 10 procentų) pakeitimų, palyginti su 2024 metais, paaiškinimai:</w:t>
      </w:r>
    </w:p>
    <w:p w:rsidR="002E6B0A" w:rsidRPr="00C0666C" w:rsidRDefault="002E6B0A" w:rsidP="002E6B0A">
      <w:pPr>
        <w:jc w:val="both"/>
        <w:rPr>
          <w:lang w:val="lt-LT"/>
        </w:rPr>
      </w:pPr>
      <w:r w:rsidRPr="00C0666C">
        <w:rPr>
          <w:lang w:val="lt-LT"/>
        </w:rPr>
        <w:t>Nuo 2025 m. rugsėjo 1 d. 8,2 proc. padidės finansavimas pedagoginių darbuotojų darbo užmokesčiui. Skaičiuojama, kad tuomet vidutinis mokytojų darbo užmokestis po mokesčių sudarys 1878 eurus, ES projektų įgyvendinimo pradžia.</w:t>
      </w:r>
    </w:p>
    <w:p w:rsidR="002E6B0A" w:rsidRPr="00C0666C" w:rsidRDefault="002E6B0A" w:rsidP="002E6B0A">
      <w:pPr>
        <w:rPr>
          <w:b/>
          <w:lang w:val="lt-LT"/>
        </w:rPr>
      </w:pPr>
      <w:r w:rsidRPr="00C0666C">
        <w:rPr>
          <w:b/>
          <w:lang w:val="lt-LT"/>
        </w:rPr>
        <w:t>Programos vykdymo laikotarpis:</w:t>
      </w:r>
    </w:p>
    <w:p w:rsidR="002E6B0A" w:rsidRPr="00C0666C" w:rsidRDefault="002E6B0A" w:rsidP="002E6B0A">
      <w:pPr>
        <w:rPr>
          <w:lang w:val="lt-LT"/>
        </w:rPr>
      </w:pPr>
      <w:r w:rsidRPr="00C0666C">
        <w:rPr>
          <w:lang w:val="lt-LT"/>
        </w:rPr>
        <w:t>Neterminuotai.</w:t>
      </w:r>
    </w:p>
    <w:p w:rsidR="002E6B0A" w:rsidRPr="00C0666C" w:rsidRDefault="002E6B0A" w:rsidP="002E6B0A">
      <w:pPr>
        <w:rPr>
          <w:b/>
          <w:lang w:val="lt-LT"/>
        </w:rPr>
      </w:pPr>
      <w:r w:rsidRPr="00C0666C">
        <w:rPr>
          <w:b/>
          <w:lang w:val="lt-LT"/>
        </w:rPr>
        <w:t>Programos koordinatorius:</w:t>
      </w:r>
    </w:p>
    <w:p w:rsidR="002E6B0A" w:rsidRPr="00C0666C" w:rsidRDefault="002E6B0A" w:rsidP="002E6B0A">
      <w:pPr>
        <w:rPr>
          <w:lang w:val="lt-LT"/>
        </w:rPr>
      </w:pPr>
      <w:r w:rsidRPr="00C0666C">
        <w:rPr>
          <w:lang w:val="lt-LT"/>
        </w:rPr>
        <w:t xml:space="preserve">Nijolė </w:t>
      </w:r>
      <w:proofErr w:type="spellStart"/>
      <w:r w:rsidRPr="00C0666C">
        <w:rPr>
          <w:lang w:val="lt-LT"/>
        </w:rPr>
        <w:t>Pranckevičienė</w:t>
      </w:r>
      <w:proofErr w:type="spellEnd"/>
      <w:r w:rsidRPr="00C0666C">
        <w:rPr>
          <w:lang w:val="lt-LT"/>
        </w:rPr>
        <w:t xml:space="preserve">, vyriausioji specialistė, laikinai atliekanti Švietimo skyriaus vedėjos funkcijas, 0 381 58082, el. p. </w:t>
      </w:r>
      <w:proofErr w:type="spellStart"/>
      <w:r w:rsidRPr="00C0666C">
        <w:rPr>
          <w:lang w:val="lt-LT"/>
        </w:rPr>
        <w:t>nijole.pranckeviciene@anyksciai.lt</w:t>
      </w:r>
      <w:proofErr w:type="spellEnd"/>
      <w:r w:rsidRPr="00C0666C">
        <w:rPr>
          <w:lang w:val="lt-LT"/>
        </w:rPr>
        <w:t>.</w:t>
      </w:r>
    </w:p>
    <w:bookmarkEnd w:id="1"/>
    <w:p w:rsidR="002E6B0A" w:rsidRPr="00C0666C" w:rsidRDefault="002E6B0A" w:rsidP="002E6B0A">
      <w:pPr>
        <w:rPr>
          <w:b/>
          <w:lang w:val="lt-LT"/>
        </w:rPr>
      </w:pPr>
      <w:r w:rsidRPr="00C0666C">
        <w:rPr>
          <w:b/>
          <w:lang w:val="lt-LT"/>
        </w:rPr>
        <w:t>Programos vykdytojai:</w:t>
      </w:r>
    </w:p>
    <w:p w:rsidR="002E6B0A" w:rsidRPr="00C0666C" w:rsidRDefault="002E6B0A" w:rsidP="002E6B0A">
      <w:pPr>
        <w:jc w:val="both"/>
        <w:rPr>
          <w:lang w:val="lt-LT"/>
        </w:rPr>
      </w:pPr>
      <w:r w:rsidRPr="00C0666C">
        <w:rPr>
          <w:lang w:val="lt-LT"/>
        </w:rPr>
        <w:t xml:space="preserve">Finansų ir apskaitos skyrius, Švietimo skyrius, Investicijų ir projektų valdymo skyrius, Architektūros ir urbanistikos skyrius, Statybos skyrius, Anykščių Jono Biliūno gimnazija, Anykščių Antano Vienuolio progimnazija, Anykščių Antano Baranausko pagrindinė mokykla, Anykščių r. Troškūnų Kazio Inčiūros gimnazija, Anykščių r. Svėdasų Juozo Tumo-Vaižganto gimnazija, Anykščių vaikų lopšelis-darželis „Eglutė“, Anykščių vaikų lopšelis-darželis „Žiogelis“, Anykščių vaikų lopšelis-darželis „Žilvitis“, Anykščių vaikų lopšelis-darželis „Spindulėlis“, Anykščių meno mokykla, Anykščių r. Kavarsko pagrindinė mokykla-daugiafunkcis centras, Anykščių švietimo pagalbos tarnyba. </w:t>
      </w:r>
    </w:p>
    <w:p w:rsidR="002E6B0A" w:rsidRPr="00C0666C" w:rsidRDefault="002E6B0A" w:rsidP="002E6B0A">
      <w:pPr>
        <w:jc w:val="both"/>
        <w:rPr>
          <w:b/>
          <w:lang w:val="lt-LT"/>
        </w:rPr>
      </w:pPr>
      <w:r w:rsidRPr="00C0666C">
        <w:rPr>
          <w:b/>
          <w:lang w:val="lt-LT"/>
        </w:rPr>
        <w:lastRenderedPageBreak/>
        <w:t>7 PROGRAMA</w:t>
      </w:r>
    </w:p>
    <w:p w:rsidR="002E6B0A" w:rsidRPr="00C0666C" w:rsidRDefault="002E6B0A" w:rsidP="002E6B0A">
      <w:pPr>
        <w:jc w:val="both"/>
        <w:rPr>
          <w:b/>
          <w:lang w:val="lt-LT"/>
        </w:rPr>
      </w:pPr>
      <w:r w:rsidRPr="00C0666C">
        <w:rPr>
          <w:noProof/>
          <w:lang w:val="lt-LT"/>
        </w:rPr>
        <w:drawing>
          <wp:inline distT="0" distB="0" distL="0" distR="0">
            <wp:extent cx="6120130" cy="173504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1735044"/>
                    </a:xfrm>
                    <a:prstGeom prst="rect">
                      <a:avLst/>
                    </a:prstGeom>
                    <a:noFill/>
                    <a:ln>
                      <a:noFill/>
                    </a:ln>
                  </pic:spPr>
                </pic:pic>
              </a:graphicData>
            </a:graphic>
          </wp:inline>
        </w:drawing>
      </w:r>
    </w:p>
    <w:p w:rsidR="002E6B0A" w:rsidRPr="00C0666C" w:rsidRDefault="002E6B0A" w:rsidP="002E6B0A">
      <w:pPr>
        <w:snapToGrid w:val="0"/>
        <w:ind w:firstLine="5"/>
        <w:jc w:val="both"/>
        <w:rPr>
          <w:rFonts w:eastAsia="Calibri"/>
          <w:lang w:val="lt-LT"/>
        </w:rPr>
      </w:pPr>
      <w:r w:rsidRPr="00C0666C">
        <w:rPr>
          <w:lang w:val="lt-LT"/>
        </w:rPr>
        <w:t xml:space="preserve">Subalansuotos architektūros ir urbanistinės plėtros programa įgyvendina SPP III prioriteto (Sumanios, sveikos, saugios, pilietiškos ir aprūpintos visuomenės kūrimas) </w:t>
      </w:r>
      <w:r w:rsidRPr="00C0666C">
        <w:rPr>
          <w:rFonts w:eastAsia="Calibri"/>
          <w:lang w:val="lt-LT"/>
        </w:rPr>
        <w:t xml:space="preserve">3.5 tikslo. Gyventojus poreikius atliepiančio viešojo valdymo užtikrinimas; </w:t>
      </w:r>
      <w:r w:rsidRPr="00C0666C">
        <w:rPr>
          <w:lang w:val="lt-LT"/>
        </w:rPr>
        <w:t>3.5.2 uždavinį. Vykdyti teritorinį, strateginį ir finansinį planavimą.</w:t>
      </w:r>
    </w:p>
    <w:p w:rsidR="002E6B0A" w:rsidRPr="00C0666C" w:rsidRDefault="002E6B0A" w:rsidP="002E6B0A">
      <w:pPr>
        <w:snapToGrid w:val="0"/>
        <w:ind w:firstLine="5"/>
        <w:jc w:val="both"/>
        <w:rPr>
          <w:lang w:val="lt-LT"/>
        </w:rPr>
      </w:pPr>
      <w:r w:rsidRPr="00C0666C">
        <w:rPr>
          <w:b/>
          <w:lang w:val="lt-LT"/>
        </w:rPr>
        <w:t>Programos uždaviniai ir jiems įgyvendinti numatomos priemonės:</w:t>
      </w:r>
      <w:r w:rsidRPr="00C0666C">
        <w:rPr>
          <w:lang w:val="lt-LT"/>
        </w:rPr>
        <w:t xml:space="preserve"> </w:t>
      </w:r>
    </w:p>
    <w:p w:rsidR="002E6B0A" w:rsidRPr="00C0666C" w:rsidRDefault="002E6B0A" w:rsidP="002E6B0A">
      <w:pPr>
        <w:snapToGrid w:val="0"/>
        <w:ind w:firstLine="5"/>
        <w:jc w:val="both"/>
        <w:rPr>
          <w:rFonts w:eastAsia="Calibri"/>
          <w:lang w:val="lt-LT"/>
        </w:rPr>
      </w:pPr>
      <w:r w:rsidRPr="00C0666C">
        <w:rPr>
          <w:lang w:val="lt-LT"/>
        </w:rPr>
        <w:t>Subalansuotos architektūros ir urbanistinės plėtros programos t</w:t>
      </w:r>
      <w:r w:rsidRPr="00C0666C">
        <w:rPr>
          <w:rFonts w:eastAsia="Calibri"/>
          <w:lang w:val="lt-LT"/>
        </w:rPr>
        <w:t>ikslas skatinti tvarią urbanistinę plėtrą Savivaldybėje.</w:t>
      </w:r>
    </w:p>
    <w:p w:rsidR="002E6B0A" w:rsidRPr="00C0666C" w:rsidRDefault="002E6B0A" w:rsidP="002E6B0A">
      <w:pPr>
        <w:snapToGrid w:val="0"/>
        <w:ind w:firstLine="5"/>
        <w:jc w:val="both"/>
        <w:rPr>
          <w:lang w:val="lt-LT"/>
        </w:rPr>
      </w:pPr>
      <w:r w:rsidRPr="00C0666C">
        <w:rPr>
          <w:lang w:val="lt-LT"/>
        </w:rPr>
        <w:t>Subalansuotos architektūros ir urbanistinės plėtros programa apima:</w:t>
      </w:r>
    </w:p>
    <w:p w:rsidR="002E6B0A" w:rsidRPr="00C0666C" w:rsidRDefault="002E6B0A" w:rsidP="002E6B0A">
      <w:pPr>
        <w:snapToGrid w:val="0"/>
        <w:ind w:firstLine="5"/>
        <w:jc w:val="both"/>
        <w:rPr>
          <w:lang w:val="lt-LT"/>
        </w:rPr>
      </w:pPr>
      <w:r w:rsidRPr="00C0666C">
        <w:rPr>
          <w:lang w:val="lt-LT"/>
        </w:rPr>
        <w:t>- teritorijų planavimo dokumentų rengimą;</w:t>
      </w:r>
    </w:p>
    <w:p w:rsidR="002E6B0A" w:rsidRPr="00C0666C" w:rsidRDefault="002E6B0A" w:rsidP="002E6B0A">
      <w:pPr>
        <w:snapToGrid w:val="0"/>
        <w:ind w:firstLine="5"/>
        <w:jc w:val="both"/>
        <w:rPr>
          <w:lang w:val="lt-LT"/>
        </w:rPr>
      </w:pPr>
      <w:r w:rsidRPr="00C0666C">
        <w:rPr>
          <w:lang w:val="lt-LT"/>
        </w:rPr>
        <w:t xml:space="preserve">- turistinio patrauklumo didinimą, esamos turistinės infrastuktūros kokybės gerinimo priemones, </w:t>
      </w:r>
    </w:p>
    <w:p w:rsidR="002E6B0A" w:rsidRPr="00C0666C" w:rsidRDefault="002E6B0A" w:rsidP="002E6B0A">
      <w:pPr>
        <w:snapToGrid w:val="0"/>
        <w:ind w:firstLine="5"/>
        <w:jc w:val="both"/>
        <w:rPr>
          <w:lang w:val="lt-LT"/>
        </w:rPr>
      </w:pPr>
      <w:r w:rsidRPr="00C0666C">
        <w:rPr>
          <w:lang w:val="lt-LT"/>
        </w:rPr>
        <w:t>- viešųjų erdvių ir želdynų projektavimą gyventojų poreikių tenkinimui.</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Asignavimų esminių (didesnių nei 10 procentų) pakeitimų, palyginti su 2024 metais, paaiškinimai: </w:t>
      </w:r>
      <w:r w:rsidRPr="00C0666C">
        <w:rPr>
          <w:rFonts w:ascii="Times New Roman" w:hAnsi="Times New Roman" w:cs="Times New Roman"/>
          <w:lang w:val="lt-LT"/>
        </w:rPr>
        <w:t xml:space="preserve">didėja projektavimo paslaugų priemonės. </w:t>
      </w:r>
    </w:p>
    <w:p w:rsidR="002E6B0A" w:rsidRPr="00C0666C" w:rsidRDefault="002E6B0A" w:rsidP="002E6B0A">
      <w:pPr>
        <w:pStyle w:val="Default"/>
        <w:jc w:val="both"/>
        <w:rPr>
          <w:rFonts w:ascii="Times New Roman" w:hAnsi="Times New Roman" w:cs="Times New Roman"/>
          <w:b/>
          <w:bCs/>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vykdymo laikotarpis: </w:t>
      </w:r>
      <w:r w:rsidRPr="00C0666C">
        <w:rPr>
          <w:rFonts w:ascii="Times New Roman" w:hAnsi="Times New Roman" w:cs="Times New Roman"/>
          <w:lang w:val="lt-LT"/>
        </w:rPr>
        <w:t xml:space="preserve">neterminuotai. </w:t>
      </w:r>
    </w:p>
    <w:p w:rsidR="002E6B0A" w:rsidRPr="00C0666C" w:rsidRDefault="002E6B0A" w:rsidP="002E6B0A">
      <w:pPr>
        <w:pStyle w:val="Default"/>
        <w:jc w:val="both"/>
        <w:rPr>
          <w:rFonts w:ascii="Times New Roman" w:hAnsi="Times New Roman" w:cs="Times New Roman"/>
          <w:b/>
          <w:bCs/>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koordinatorius: </w:t>
      </w:r>
    </w:p>
    <w:p w:rsidR="002E6B0A" w:rsidRPr="00C0666C" w:rsidRDefault="002E6B0A" w:rsidP="002E6B0A">
      <w:pPr>
        <w:pStyle w:val="Default"/>
        <w:jc w:val="both"/>
        <w:rPr>
          <w:rFonts w:ascii="Times New Roman" w:hAnsi="Times New Roman" w:cs="Times New Roman"/>
          <w:color w:val="auto"/>
          <w:lang w:val="lt-LT"/>
        </w:rPr>
      </w:pPr>
      <w:r w:rsidRPr="00C0666C">
        <w:rPr>
          <w:rFonts w:ascii="Times New Roman" w:hAnsi="Times New Roman" w:cs="Times New Roman"/>
          <w:color w:val="auto"/>
          <w:lang w:val="lt-LT"/>
        </w:rPr>
        <w:t xml:space="preserve">Daiva Gasiūnienė, Architektūros ir urbanistikos skyriaus vedėja, tel. 0  381 58062, el. p. </w:t>
      </w:r>
      <w:proofErr w:type="spellStart"/>
      <w:r w:rsidRPr="00C0666C">
        <w:rPr>
          <w:rFonts w:ascii="Times New Roman" w:hAnsi="Times New Roman" w:cs="Times New Roman"/>
          <w:color w:val="auto"/>
          <w:lang w:val="lt-LT"/>
        </w:rPr>
        <w:t>daiva.gasiuniene@anyksciai.lt</w:t>
      </w:r>
      <w:proofErr w:type="spellEnd"/>
      <w:r w:rsidRPr="00C0666C">
        <w:rPr>
          <w:rFonts w:ascii="Times New Roman" w:hAnsi="Times New Roman" w:cs="Times New Roman"/>
          <w:color w:val="auto"/>
          <w:lang w:val="lt-LT"/>
        </w:rPr>
        <w:t xml:space="preserve">. </w:t>
      </w:r>
    </w:p>
    <w:p w:rsidR="002E6B0A" w:rsidRPr="00C0666C" w:rsidRDefault="002E6B0A" w:rsidP="002E6B0A">
      <w:pPr>
        <w:pStyle w:val="Default"/>
        <w:jc w:val="both"/>
        <w:rPr>
          <w:rFonts w:ascii="Times New Roman" w:hAnsi="Times New Roman" w:cs="Times New Roman"/>
          <w:color w:val="396282"/>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vykdytojai: </w:t>
      </w:r>
    </w:p>
    <w:p w:rsidR="002E6B0A" w:rsidRPr="00C0666C" w:rsidRDefault="002E6B0A" w:rsidP="002E6B0A">
      <w:pPr>
        <w:jc w:val="both"/>
        <w:rPr>
          <w:lang w:val="lt-LT"/>
        </w:rPr>
      </w:pPr>
      <w:r w:rsidRPr="00C0666C">
        <w:rPr>
          <w:lang w:val="lt-LT"/>
        </w:rPr>
        <w:t>Architektūros ir urbanistikos skyrius, Finansų ir apskaitos skyrius.</w:t>
      </w:r>
    </w:p>
    <w:p w:rsidR="002E6B0A" w:rsidRDefault="002E6B0A" w:rsidP="002E6B0A">
      <w:pPr>
        <w:jc w:val="both"/>
        <w:rPr>
          <w:lang w:val="lt-LT"/>
        </w:rPr>
      </w:pPr>
    </w:p>
    <w:p w:rsidR="00EB3D1A" w:rsidRDefault="00EB3D1A" w:rsidP="002E6B0A">
      <w:pPr>
        <w:jc w:val="both"/>
        <w:rPr>
          <w:lang w:val="lt-LT"/>
        </w:rPr>
      </w:pPr>
    </w:p>
    <w:p w:rsidR="00EB3D1A" w:rsidRDefault="00EB3D1A" w:rsidP="002E6B0A">
      <w:pPr>
        <w:jc w:val="both"/>
        <w:rPr>
          <w:lang w:val="lt-LT"/>
        </w:rPr>
      </w:pPr>
    </w:p>
    <w:p w:rsidR="00EB3D1A" w:rsidRDefault="00EB3D1A" w:rsidP="002E6B0A">
      <w:pPr>
        <w:jc w:val="both"/>
        <w:rPr>
          <w:lang w:val="lt-LT"/>
        </w:rPr>
      </w:pPr>
    </w:p>
    <w:p w:rsidR="00EB3D1A" w:rsidRDefault="00EB3D1A" w:rsidP="002E6B0A">
      <w:pPr>
        <w:jc w:val="both"/>
        <w:rPr>
          <w:lang w:val="lt-LT"/>
        </w:rPr>
      </w:pPr>
    </w:p>
    <w:p w:rsidR="00EB3D1A" w:rsidRDefault="00EB3D1A" w:rsidP="002E6B0A">
      <w:pPr>
        <w:jc w:val="both"/>
        <w:rPr>
          <w:lang w:val="lt-LT"/>
        </w:rPr>
      </w:pPr>
    </w:p>
    <w:p w:rsidR="00EB3D1A" w:rsidRDefault="00EB3D1A" w:rsidP="002E6B0A">
      <w:pPr>
        <w:jc w:val="both"/>
        <w:rPr>
          <w:lang w:val="lt-LT"/>
        </w:rPr>
      </w:pPr>
    </w:p>
    <w:p w:rsidR="00EB3D1A" w:rsidRPr="00C0666C" w:rsidRDefault="00EB3D1A" w:rsidP="002E6B0A">
      <w:pPr>
        <w:jc w:val="both"/>
        <w:rPr>
          <w:lang w:val="lt-LT"/>
        </w:rPr>
      </w:pPr>
    </w:p>
    <w:p w:rsidR="002E6B0A" w:rsidRPr="00C0666C" w:rsidRDefault="002E6B0A" w:rsidP="002E6B0A">
      <w:pPr>
        <w:jc w:val="both"/>
        <w:rPr>
          <w:b/>
          <w:lang w:val="lt-LT"/>
        </w:rPr>
      </w:pPr>
      <w:r w:rsidRPr="00C0666C">
        <w:rPr>
          <w:b/>
          <w:lang w:val="lt-LT"/>
        </w:rPr>
        <w:lastRenderedPageBreak/>
        <w:t>8 PROGRAMA</w:t>
      </w:r>
    </w:p>
    <w:p w:rsidR="002E6B0A" w:rsidRPr="00C0666C" w:rsidRDefault="002E6B0A" w:rsidP="002E6B0A">
      <w:pPr>
        <w:jc w:val="both"/>
        <w:rPr>
          <w:b/>
          <w:lang w:val="lt-LT"/>
        </w:rPr>
      </w:pPr>
      <w:r w:rsidRPr="00C0666C">
        <w:rPr>
          <w:noProof/>
          <w:lang w:val="lt-LT"/>
        </w:rPr>
        <w:drawing>
          <wp:inline distT="0" distB="0" distL="0" distR="0">
            <wp:extent cx="6120130" cy="380673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3806738"/>
                    </a:xfrm>
                    <a:prstGeom prst="rect">
                      <a:avLst/>
                    </a:prstGeom>
                    <a:noFill/>
                    <a:ln>
                      <a:noFill/>
                    </a:ln>
                  </pic:spPr>
                </pic:pic>
              </a:graphicData>
            </a:graphic>
          </wp:inline>
        </w:drawing>
      </w:r>
    </w:p>
    <w:p w:rsidR="002E6B0A" w:rsidRPr="00C0666C" w:rsidRDefault="002E6B0A" w:rsidP="00385ED7">
      <w:pPr>
        <w:snapToGrid w:val="0"/>
        <w:ind w:firstLine="567"/>
        <w:jc w:val="both"/>
        <w:rPr>
          <w:lang w:val="lt-LT"/>
        </w:rPr>
      </w:pPr>
      <w:r w:rsidRPr="00C0666C">
        <w:rPr>
          <w:lang w:val="lt-LT"/>
        </w:rPr>
        <w:t>Savivaldybės objektų priežiūros ir plėtros programa įgyvendina Savivaldybės SPP IV prioriteto (Viešosios infrastruktūros plėtra darnoje su gamtine aplinka) 4.1. tikslą. Kokybiškos ir saugios susisiekimo sistemos plėtra, 4.2. tikslą. Efektyvios ir modernios inžinerinio aprūpinimo sistemos vystymas, 4.3. tikslą. Darnios gamtinės aplinkos vystymas, 4.4. tikslą. Kitos rajono viešosios infrastruktūros priežiūra.</w:t>
      </w:r>
    </w:p>
    <w:p w:rsidR="002E6B0A" w:rsidRPr="00C0666C" w:rsidRDefault="002E6B0A" w:rsidP="002E6B0A">
      <w:pPr>
        <w:snapToGrid w:val="0"/>
        <w:ind w:firstLine="5"/>
        <w:jc w:val="both"/>
        <w:rPr>
          <w:lang w:val="lt-LT"/>
        </w:rPr>
      </w:pPr>
      <w:r w:rsidRPr="00C0666C">
        <w:rPr>
          <w:b/>
          <w:lang w:val="lt-LT"/>
        </w:rPr>
        <w:t>Programos uždaviniai ir jiems įgyvendinti numatomos priemonės:</w:t>
      </w:r>
      <w:r w:rsidRPr="00C0666C">
        <w:rPr>
          <w:lang w:val="lt-LT"/>
        </w:rPr>
        <w:t xml:space="preserve"> </w:t>
      </w:r>
    </w:p>
    <w:p w:rsidR="002E6B0A" w:rsidRPr="00C0666C" w:rsidRDefault="002E6B0A" w:rsidP="002E6B0A">
      <w:pPr>
        <w:snapToGrid w:val="0"/>
        <w:ind w:firstLine="5"/>
        <w:jc w:val="both"/>
        <w:rPr>
          <w:lang w:val="lt-LT"/>
        </w:rPr>
      </w:pPr>
      <w:r w:rsidRPr="00C0666C">
        <w:rPr>
          <w:lang w:val="lt-LT"/>
        </w:rPr>
        <w:t xml:space="preserve">Savivaldybės objektų priežiūros ir plėtros programos tikslas – </w:t>
      </w:r>
    </w:p>
    <w:p w:rsidR="002E6B0A" w:rsidRPr="00C0666C" w:rsidRDefault="002E6B0A" w:rsidP="002E6B0A">
      <w:pPr>
        <w:snapToGrid w:val="0"/>
        <w:spacing w:after="0" w:line="240" w:lineRule="auto"/>
        <w:ind w:firstLine="5"/>
        <w:jc w:val="both"/>
        <w:rPr>
          <w:b/>
          <w:lang w:val="lt-LT"/>
        </w:rPr>
      </w:pPr>
      <w:r w:rsidRPr="00C0666C">
        <w:rPr>
          <w:b/>
          <w:lang w:val="lt-LT"/>
        </w:rPr>
        <w:t>Susisiekimo infrastruktūros atnaujinimas, remontas ir plėtra Anykščių rajono</w:t>
      </w:r>
    </w:p>
    <w:p w:rsidR="002E6B0A" w:rsidRPr="00C0666C" w:rsidRDefault="002E6B0A" w:rsidP="002E6B0A">
      <w:pPr>
        <w:snapToGrid w:val="0"/>
        <w:spacing w:after="0" w:line="240" w:lineRule="auto"/>
        <w:ind w:firstLine="5"/>
        <w:jc w:val="both"/>
        <w:rPr>
          <w:b/>
          <w:lang w:val="lt-LT"/>
        </w:rPr>
      </w:pPr>
      <w:r w:rsidRPr="00C0666C">
        <w:rPr>
          <w:b/>
          <w:lang w:val="lt-LT"/>
        </w:rPr>
        <w:t>seniūnijose.</w:t>
      </w:r>
    </w:p>
    <w:p w:rsidR="002E6B0A" w:rsidRPr="00C0666C" w:rsidRDefault="002E6B0A" w:rsidP="002E6B0A">
      <w:pPr>
        <w:snapToGrid w:val="0"/>
        <w:spacing w:after="0" w:line="240" w:lineRule="auto"/>
        <w:ind w:firstLine="5"/>
        <w:jc w:val="both"/>
        <w:rPr>
          <w:b/>
          <w:lang w:val="lt-LT"/>
        </w:rPr>
      </w:pPr>
      <w:r w:rsidRPr="00C0666C">
        <w:rPr>
          <w:b/>
          <w:lang w:val="lt-LT"/>
        </w:rPr>
        <w:t>Anykščių rajono vietinės reikšmės kelių projektų parengimas ir įgyvendinimas.</w:t>
      </w:r>
    </w:p>
    <w:p w:rsidR="002E6B0A" w:rsidRPr="00C0666C" w:rsidRDefault="002E6B0A" w:rsidP="002E6B0A">
      <w:pPr>
        <w:snapToGrid w:val="0"/>
        <w:spacing w:after="0" w:line="240" w:lineRule="auto"/>
        <w:ind w:firstLine="5"/>
        <w:jc w:val="both"/>
        <w:rPr>
          <w:b/>
          <w:bCs/>
          <w:lang w:val="lt-LT"/>
        </w:rPr>
      </w:pPr>
      <w:r w:rsidRPr="00C0666C">
        <w:rPr>
          <w:b/>
          <w:bCs/>
          <w:lang w:val="lt-LT"/>
        </w:rPr>
        <w:t xml:space="preserve">Modernizuoti apšvietimo sistemą </w:t>
      </w:r>
      <w:r w:rsidRPr="00C0666C">
        <w:rPr>
          <w:b/>
          <w:lang w:val="lt-LT"/>
        </w:rPr>
        <w:t>Anykščių</w:t>
      </w:r>
      <w:r w:rsidRPr="00C0666C">
        <w:rPr>
          <w:b/>
          <w:bCs/>
          <w:lang w:val="lt-LT"/>
        </w:rPr>
        <w:t xml:space="preserve"> rajone</w:t>
      </w:r>
    </w:p>
    <w:p w:rsidR="002E6B0A" w:rsidRPr="00C0666C" w:rsidRDefault="002E6B0A" w:rsidP="002E6B0A">
      <w:pPr>
        <w:snapToGrid w:val="0"/>
        <w:spacing w:after="0" w:line="240" w:lineRule="auto"/>
        <w:ind w:firstLine="5"/>
        <w:jc w:val="both"/>
        <w:rPr>
          <w:b/>
          <w:bCs/>
          <w:lang w:val="lt-LT"/>
        </w:rPr>
      </w:pPr>
      <w:r w:rsidRPr="00C0666C">
        <w:rPr>
          <w:b/>
          <w:bCs/>
          <w:lang w:val="lt-LT"/>
        </w:rPr>
        <w:t xml:space="preserve">Modernizuoti bei plėtoti vandens tiekimo, buitinių nuotekų bei paviršinių nuotekų tvarkymo infrastruktūrą </w:t>
      </w:r>
      <w:r w:rsidRPr="00C0666C">
        <w:rPr>
          <w:b/>
          <w:lang w:val="lt-LT"/>
        </w:rPr>
        <w:t>Anykščių</w:t>
      </w:r>
      <w:r w:rsidRPr="00C0666C">
        <w:rPr>
          <w:b/>
          <w:bCs/>
          <w:lang w:val="lt-LT"/>
        </w:rPr>
        <w:t xml:space="preserve"> rajone.</w:t>
      </w:r>
    </w:p>
    <w:p w:rsidR="002E6B0A" w:rsidRPr="00C0666C" w:rsidRDefault="002E6B0A" w:rsidP="002E6B0A">
      <w:pPr>
        <w:snapToGrid w:val="0"/>
        <w:spacing w:after="0" w:line="240" w:lineRule="auto"/>
        <w:ind w:firstLine="5"/>
        <w:jc w:val="both"/>
        <w:rPr>
          <w:b/>
          <w:lang w:val="lt-LT"/>
        </w:rPr>
      </w:pPr>
      <w:r w:rsidRPr="00C0666C">
        <w:rPr>
          <w:b/>
          <w:bCs/>
          <w:lang w:val="lt-LT"/>
        </w:rPr>
        <w:t>Modernizuoti vandens tiekimo ir buitinių nuotekų tvarkymo infrastruktūrą.</w:t>
      </w:r>
    </w:p>
    <w:p w:rsidR="002E6B0A" w:rsidRPr="00C0666C" w:rsidRDefault="002E6B0A" w:rsidP="002E6B0A">
      <w:pPr>
        <w:tabs>
          <w:tab w:val="left" w:pos="567"/>
        </w:tabs>
        <w:snapToGrid w:val="0"/>
        <w:spacing w:after="0" w:line="240" w:lineRule="auto"/>
        <w:ind w:firstLine="6"/>
        <w:jc w:val="both"/>
        <w:rPr>
          <w:b/>
          <w:bCs/>
          <w:lang w:val="lt-LT"/>
        </w:rPr>
      </w:pPr>
      <w:r w:rsidRPr="00C0666C">
        <w:rPr>
          <w:b/>
          <w:bCs/>
          <w:lang w:val="lt-LT"/>
        </w:rPr>
        <w:t>Prižiūrėti esamą ir planuoti naują paviršinių nuotekų infrastruktūrą.</w:t>
      </w:r>
    </w:p>
    <w:p w:rsidR="002E6B0A" w:rsidRPr="00C0666C" w:rsidRDefault="002E6B0A" w:rsidP="002E6B0A">
      <w:pPr>
        <w:tabs>
          <w:tab w:val="left" w:pos="567"/>
        </w:tabs>
        <w:snapToGrid w:val="0"/>
        <w:spacing w:after="0" w:line="240" w:lineRule="auto"/>
        <w:ind w:firstLine="6"/>
        <w:jc w:val="both"/>
        <w:rPr>
          <w:b/>
          <w:lang w:val="lt-LT"/>
        </w:rPr>
      </w:pPr>
    </w:p>
    <w:p w:rsidR="002E6B0A" w:rsidRPr="00C0666C" w:rsidRDefault="002E6B0A" w:rsidP="002E6B0A">
      <w:pPr>
        <w:tabs>
          <w:tab w:val="left" w:pos="567"/>
        </w:tabs>
        <w:snapToGrid w:val="0"/>
        <w:spacing w:after="0" w:line="240" w:lineRule="auto"/>
        <w:ind w:firstLine="6"/>
        <w:jc w:val="both"/>
        <w:rPr>
          <w:b/>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Asignavimų esminių (didesnių nei 10 procentų) pakeitimų, palyginti su 2024 metais, paaiškinimai: </w:t>
      </w:r>
      <w:r w:rsidRPr="00C0666C">
        <w:rPr>
          <w:rFonts w:ascii="Times New Roman" w:hAnsi="Times New Roman" w:cs="Times New Roman"/>
          <w:lang w:val="lt-LT"/>
        </w:rPr>
        <w:t xml:space="preserve">daugiau skiriama seniūnijų kelių priežiūrai, didėjant BSĮ ir kt. </w:t>
      </w:r>
    </w:p>
    <w:p w:rsidR="002E6B0A" w:rsidRPr="00C0666C" w:rsidRDefault="002E6B0A" w:rsidP="002E6B0A">
      <w:pPr>
        <w:pStyle w:val="Default"/>
        <w:jc w:val="both"/>
        <w:rPr>
          <w:rFonts w:ascii="Times New Roman" w:hAnsi="Times New Roman" w:cs="Times New Roman"/>
          <w:b/>
          <w:bCs/>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vykdymo laikotarpis: </w:t>
      </w:r>
      <w:r w:rsidRPr="00C0666C">
        <w:rPr>
          <w:rFonts w:ascii="Times New Roman" w:hAnsi="Times New Roman" w:cs="Times New Roman"/>
          <w:lang w:val="lt-LT"/>
        </w:rPr>
        <w:t xml:space="preserve">neterminuotai. </w:t>
      </w:r>
    </w:p>
    <w:p w:rsidR="002E6B0A" w:rsidRPr="00C0666C" w:rsidRDefault="002E6B0A" w:rsidP="002E6B0A">
      <w:pPr>
        <w:pStyle w:val="Default"/>
        <w:jc w:val="both"/>
        <w:rPr>
          <w:rFonts w:ascii="Times New Roman" w:hAnsi="Times New Roman" w:cs="Times New Roman"/>
          <w:b/>
          <w:bCs/>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koordinatorius: </w:t>
      </w:r>
    </w:p>
    <w:p w:rsidR="002E6B0A" w:rsidRPr="00C0666C" w:rsidRDefault="002E6B0A" w:rsidP="002E6B0A">
      <w:pPr>
        <w:pStyle w:val="Default"/>
        <w:jc w:val="both"/>
        <w:rPr>
          <w:rFonts w:ascii="Times New Roman" w:hAnsi="Times New Roman" w:cs="Times New Roman"/>
          <w:color w:val="auto"/>
          <w:lang w:val="lt-LT"/>
        </w:rPr>
      </w:pPr>
      <w:r w:rsidRPr="00C0666C">
        <w:rPr>
          <w:rFonts w:ascii="Times New Roman" w:hAnsi="Times New Roman" w:cs="Times New Roman"/>
          <w:color w:val="auto"/>
          <w:lang w:val="lt-LT"/>
        </w:rPr>
        <w:t xml:space="preserve">Ramūnas Blazarėnas, Bendrojo ir ūkio skyriaus vedėjas, tel. 0  381 58146, el. p. </w:t>
      </w:r>
      <w:proofErr w:type="spellStart"/>
      <w:r w:rsidRPr="00C0666C">
        <w:rPr>
          <w:rFonts w:ascii="Times New Roman" w:hAnsi="Times New Roman" w:cs="Times New Roman"/>
          <w:color w:val="auto"/>
          <w:lang w:val="lt-LT"/>
        </w:rPr>
        <w:t>ramunas.blazarenas@anyksciai.lt</w:t>
      </w:r>
      <w:proofErr w:type="spellEnd"/>
      <w:r w:rsidRPr="00C0666C">
        <w:rPr>
          <w:rFonts w:ascii="Times New Roman" w:hAnsi="Times New Roman" w:cs="Times New Roman"/>
          <w:color w:val="auto"/>
          <w:lang w:val="lt-LT"/>
        </w:rPr>
        <w:t xml:space="preserve">. </w:t>
      </w:r>
    </w:p>
    <w:p w:rsidR="002E6B0A" w:rsidRPr="00C0666C" w:rsidRDefault="002E6B0A" w:rsidP="002E6B0A">
      <w:pPr>
        <w:pStyle w:val="Default"/>
        <w:jc w:val="both"/>
        <w:rPr>
          <w:rFonts w:ascii="Times New Roman" w:hAnsi="Times New Roman" w:cs="Times New Roman"/>
          <w:color w:val="396282"/>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lastRenderedPageBreak/>
        <w:t xml:space="preserve">Programos vykdytojai: </w:t>
      </w:r>
    </w:p>
    <w:p w:rsidR="002E6B0A" w:rsidRPr="00C0666C" w:rsidRDefault="002E6B0A" w:rsidP="002E6B0A">
      <w:pPr>
        <w:jc w:val="both"/>
        <w:rPr>
          <w:lang w:val="lt-LT"/>
        </w:rPr>
      </w:pPr>
      <w:r w:rsidRPr="00C0666C">
        <w:rPr>
          <w:lang w:val="lt-LT"/>
        </w:rPr>
        <w:t xml:space="preserve">Bendrasis ir ūkio skyrius, Architektūros ir urbanistikos skyrius, Finansų ir apskaitos skyrius, Investicijų ir projektų valdymo skyrius, Viešųjų pirkimų ir turto skyrius, Statybos skyrius, UAB Anykščių komunalinis ūkis. </w:t>
      </w:r>
    </w:p>
    <w:p w:rsidR="002E6B0A" w:rsidRPr="00C0666C" w:rsidRDefault="002E6B0A" w:rsidP="002E6B0A">
      <w:pPr>
        <w:tabs>
          <w:tab w:val="left" w:pos="567"/>
        </w:tabs>
        <w:snapToGrid w:val="0"/>
        <w:ind w:firstLine="5"/>
        <w:jc w:val="both"/>
        <w:rPr>
          <w:b/>
          <w:lang w:val="lt-LT"/>
        </w:rPr>
      </w:pPr>
    </w:p>
    <w:p w:rsidR="002E6B0A" w:rsidRPr="00C0666C" w:rsidRDefault="002E6B0A" w:rsidP="002E6B0A">
      <w:pPr>
        <w:jc w:val="both"/>
        <w:rPr>
          <w:b/>
          <w:lang w:val="lt-LT"/>
        </w:rPr>
      </w:pPr>
      <w:bookmarkStart w:id="4" w:name="_Hlk187397615"/>
      <w:r w:rsidRPr="00C0666C">
        <w:rPr>
          <w:b/>
          <w:lang w:val="lt-LT"/>
        </w:rPr>
        <w:t>9 PROGRAMA</w:t>
      </w:r>
    </w:p>
    <w:p w:rsidR="002E6B0A" w:rsidRPr="00C0666C" w:rsidRDefault="002E6B0A" w:rsidP="002E6B0A">
      <w:pPr>
        <w:jc w:val="both"/>
        <w:rPr>
          <w:b/>
          <w:lang w:val="lt-LT"/>
        </w:rPr>
      </w:pPr>
      <w:r w:rsidRPr="00C0666C">
        <w:rPr>
          <w:noProof/>
          <w:lang w:val="lt-LT"/>
        </w:rPr>
        <w:drawing>
          <wp:inline distT="0" distB="0" distL="0" distR="0">
            <wp:extent cx="6120130" cy="25982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2598250"/>
                    </a:xfrm>
                    <a:prstGeom prst="rect">
                      <a:avLst/>
                    </a:prstGeom>
                    <a:noFill/>
                    <a:ln>
                      <a:noFill/>
                    </a:ln>
                  </pic:spPr>
                </pic:pic>
              </a:graphicData>
            </a:graphic>
          </wp:inline>
        </w:drawing>
      </w:r>
    </w:p>
    <w:p w:rsidR="002E6B0A" w:rsidRPr="00C0666C" w:rsidRDefault="002E6B0A" w:rsidP="002E6B0A">
      <w:pPr>
        <w:tabs>
          <w:tab w:val="left" w:pos="567"/>
        </w:tabs>
        <w:snapToGrid w:val="0"/>
        <w:ind w:firstLine="5"/>
        <w:jc w:val="both"/>
        <w:rPr>
          <w:lang w:val="lt-LT"/>
        </w:rPr>
      </w:pPr>
      <w:r w:rsidRPr="00C0666C">
        <w:rPr>
          <w:lang w:val="lt-LT"/>
        </w:rPr>
        <w:t xml:space="preserve">Efektyvaus Savivaldybės valdymo programa įgyvendina Savivaldybės SPP III prioriteto (Sumanios, sveikos, saugios, pilietiškos ir aprūpintos visuomenės kūrimas) 3.5. tikslą. Gyventojų poreikius atliepiančio viešojo valdymo užtikrinimas. </w:t>
      </w:r>
    </w:p>
    <w:p w:rsidR="002E6B0A" w:rsidRPr="00C0666C" w:rsidRDefault="002E6B0A" w:rsidP="002E6B0A">
      <w:pPr>
        <w:snapToGrid w:val="0"/>
        <w:ind w:firstLine="5"/>
        <w:jc w:val="both"/>
        <w:rPr>
          <w:lang w:val="lt-LT"/>
        </w:rPr>
      </w:pPr>
      <w:r w:rsidRPr="00C0666C">
        <w:rPr>
          <w:b/>
          <w:lang w:val="lt-LT"/>
        </w:rPr>
        <w:t>Programos uždaviniai ir jiems įgyvendinti numatomos priemonės:</w:t>
      </w:r>
      <w:r w:rsidRPr="00C0666C">
        <w:rPr>
          <w:lang w:val="lt-LT"/>
        </w:rPr>
        <w:t xml:space="preserve"> </w:t>
      </w:r>
    </w:p>
    <w:p w:rsidR="002E6B0A" w:rsidRPr="00C0666C" w:rsidRDefault="002E6B0A" w:rsidP="002E6B0A">
      <w:pPr>
        <w:snapToGrid w:val="0"/>
        <w:ind w:firstLine="5"/>
        <w:jc w:val="both"/>
        <w:rPr>
          <w:lang w:val="lt-LT"/>
        </w:rPr>
      </w:pPr>
      <w:r w:rsidRPr="00C0666C">
        <w:rPr>
          <w:lang w:val="lt-LT"/>
        </w:rPr>
        <w:t xml:space="preserve">Efektyvaus Savivaldybės valdymo programa yra valdymo programa, todėl joje yra visos Savivaldybės administracijos, Kontrolės ir audito tarnybos, Anykščių rajono ugniagesių tarnybos. Taip pat šioje programoje yra numatyti asignavimai mero rezervui, pagalbai Ukrainai ir jos žmonėms, paskolų grąžinimui ir palūkanų mokėjimui, seniūnaičių ir tarybos nariams veiklos išlaidų kompensavimui, administracinių pastatų remonto darbams. </w:t>
      </w:r>
    </w:p>
    <w:p w:rsidR="002E6B0A" w:rsidRPr="00C0666C" w:rsidRDefault="002E6B0A" w:rsidP="002E6B0A">
      <w:pPr>
        <w:pStyle w:val="Default"/>
        <w:jc w:val="both"/>
        <w:rPr>
          <w:rFonts w:ascii="Times New Roman" w:hAnsi="Times New Roman" w:cs="Times New Roman"/>
          <w:b/>
          <w:bCs/>
          <w:lang w:val="lt-LT"/>
        </w:rPr>
      </w:pPr>
      <w:r w:rsidRPr="00C0666C">
        <w:rPr>
          <w:rFonts w:ascii="Times New Roman" w:hAnsi="Times New Roman" w:cs="Times New Roman"/>
          <w:b/>
          <w:bCs/>
          <w:lang w:val="lt-LT"/>
        </w:rPr>
        <w:t xml:space="preserve">Asignavimų esminių (didesnių nei 10 procentų) pakeitimų, palyginti su 2024 metais, paaiškinimai: </w:t>
      </w: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lang w:val="lt-LT"/>
        </w:rPr>
        <w:t>Asignavimai programoje didėja, nes didėja šios išlaidos: duomenų perdavimui; išlaidos darbo užmokesčiui; paskolų grąžinimui ir palūkanų mokėjimui.</w:t>
      </w:r>
    </w:p>
    <w:p w:rsidR="002E6B0A" w:rsidRPr="00C0666C" w:rsidRDefault="002E6B0A" w:rsidP="002E6B0A">
      <w:pPr>
        <w:pStyle w:val="Default"/>
        <w:jc w:val="both"/>
        <w:rPr>
          <w:rFonts w:ascii="Times New Roman" w:hAnsi="Times New Roman" w:cs="Times New Roman"/>
          <w:b/>
          <w:bCs/>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vykdymo laikotarpis: </w:t>
      </w:r>
      <w:r w:rsidRPr="00C0666C">
        <w:rPr>
          <w:rFonts w:ascii="Times New Roman" w:hAnsi="Times New Roman" w:cs="Times New Roman"/>
          <w:lang w:val="lt-LT"/>
        </w:rPr>
        <w:t xml:space="preserve">neterminuotai. </w:t>
      </w:r>
    </w:p>
    <w:p w:rsidR="002E6B0A" w:rsidRPr="00C0666C" w:rsidRDefault="002E6B0A" w:rsidP="002E6B0A">
      <w:pPr>
        <w:pStyle w:val="Default"/>
        <w:jc w:val="both"/>
        <w:rPr>
          <w:rFonts w:ascii="Times New Roman" w:hAnsi="Times New Roman" w:cs="Times New Roman"/>
          <w:b/>
          <w:bCs/>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koordinatorius: </w:t>
      </w:r>
    </w:p>
    <w:p w:rsidR="002E6B0A" w:rsidRPr="00C0666C" w:rsidRDefault="002E6B0A" w:rsidP="002E6B0A">
      <w:pPr>
        <w:pStyle w:val="Default"/>
        <w:jc w:val="both"/>
        <w:rPr>
          <w:rFonts w:ascii="Times New Roman" w:hAnsi="Times New Roman" w:cs="Times New Roman"/>
          <w:color w:val="auto"/>
          <w:lang w:val="lt-LT"/>
        </w:rPr>
      </w:pPr>
      <w:r w:rsidRPr="00C0666C">
        <w:rPr>
          <w:rFonts w:ascii="Times New Roman" w:hAnsi="Times New Roman" w:cs="Times New Roman"/>
          <w:color w:val="auto"/>
          <w:lang w:val="lt-LT"/>
        </w:rPr>
        <w:t xml:space="preserve">Danuta </w:t>
      </w:r>
      <w:proofErr w:type="spellStart"/>
      <w:r w:rsidRPr="00C0666C">
        <w:rPr>
          <w:rFonts w:ascii="Times New Roman" w:hAnsi="Times New Roman" w:cs="Times New Roman"/>
          <w:color w:val="auto"/>
          <w:lang w:val="lt-LT"/>
        </w:rPr>
        <w:t>Gruzinskienė</w:t>
      </w:r>
      <w:proofErr w:type="spellEnd"/>
      <w:r w:rsidRPr="00C0666C">
        <w:rPr>
          <w:rFonts w:ascii="Times New Roman" w:hAnsi="Times New Roman" w:cs="Times New Roman"/>
          <w:color w:val="auto"/>
          <w:lang w:val="lt-LT"/>
        </w:rPr>
        <w:t xml:space="preserve">, Finansų ir apskaitos skyriaus vedėja, tel. 0  381 </w:t>
      </w:r>
      <w:r w:rsidRPr="00C0666C">
        <w:rPr>
          <w:rFonts w:ascii="Times New Roman" w:hAnsi="Times New Roman" w:cs="Times New Roman"/>
          <w:lang w:val="lt-LT"/>
        </w:rPr>
        <w:t>58 086</w:t>
      </w:r>
      <w:r w:rsidRPr="00C0666C">
        <w:rPr>
          <w:rFonts w:ascii="Times New Roman" w:hAnsi="Times New Roman" w:cs="Times New Roman"/>
          <w:color w:val="auto"/>
          <w:lang w:val="lt-LT"/>
        </w:rPr>
        <w:t xml:space="preserve">, el. p. </w:t>
      </w:r>
      <w:proofErr w:type="spellStart"/>
      <w:r w:rsidRPr="00C0666C">
        <w:rPr>
          <w:rFonts w:ascii="Times New Roman" w:hAnsi="Times New Roman" w:cs="Times New Roman"/>
          <w:color w:val="auto"/>
          <w:lang w:val="lt-LT"/>
        </w:rPr>
        <w:t>danuta.gruzinskiene@anyksciai.lt</w:t>
      </w:r>
      <w:proofErr w:type="spellEnd"/>
      <w:r w:rsidRPr="00C0666C">
        <w:rPr>
          <w:rFonts w:ascii="Times New Roman" w:hAnsi="Times New Roman" w:cs="Times New Roman"/>
          <w:color w:val="auto"/>
          <w:lang w:val="lt-LT"/>
        </w:rPr>
        <w:t xml:space="preserve">. </w:t>
      </w:r>
    </w:p>
    <w:p w:rsidR="002E6B0A" w:rsidRPr="00C0666C" w:rsidRDefault="002E6B0A" w:rsidP="002E6B0A">
      <w:pPr>
        <w:pStyle w:val="Default"/>
        <w:jc w:val="both"/>
        <w:rPr>
          <w:rFonts w:ascii="Times New Roman" w:hAnsi="Times New Roman" w:cs="Times New Roman"/>
          <w:color w:val="396282"/>
          <w:lang w:val="lt-LT"/>
        </w:rPr>
      </w:pPr>
    </w:p>
    <w:p w:rsidR="002E6B0A" w:rsidRPr="00C0666C" w:rsidRDefault="002E6B0A" w:rsidP="002E6B0A">
      <w:pPr>
        <w:pStyle w:val="Default"/>
        <w:jc w:val="both"/>
        <w:rPr>
          <w:rFonts w:ascii="Times New Roman" w:hAnsi="Times New Roman" w:cs="Times New Roman"/>
          <w:lang w:val="lt-LT"/>
        </w:rPr>
      </w:pPr>
      <w:r w:rsidRPr="00C0666C">
        <w:rPr>
          <w:rFonts w:ascii="Times New Roman" w:hAnsi="Times New Roman" w:cs="Times New Roman"/>
          <w:b/>
          <w:bCs/>
          <w:lang w:val="lt-LT"/>
        </w:rPr>
        <w:t xml:space="preserve">Programos vykdytojai: </w:t>
      </w:r>
    </w:p>
    <w:p w:rsidR="00CF11F3" w:rsidRPr="00C0666C" w:rsidRDefault="002E6B0A" w:rsidP="00EB66BB">
      <w:pPr>
        <w:jc w:val="both"/>
        <w:rPr>
          <w:lang w:val="lt-LT"/>
        </w:rPr>
      </w:pPr>
      <w:r w:rsidRPr="00C0666C">
        <w:rPr>
          <w:lang w:val="lt-LT"/>
        </w:rPr>
        <w:t>Bendrasis ir ūkio skyrius, Architektūros ir urbanistikos skyrius, Finansų ir apskaitos skyrius, Investicijų ir projektų valdymo skyrius, Viešųjų pirkimų ir turto skyrius, Statybos skyrius, Patarėja (savivaldybės parengties pareigūnė), vyriausiasis specialistas (mobilizacijai ir priimančios šalies paramai), Teisės, personalo ir civilinės metrikacijos skyrius, seniūnijos, Žemės ūkio skyrius, Kultūros ir turizmo skyrius, Teisės, personalo ir civilinės metrikacijos skyrius.</w:t>
      </w:r>
      <w:bookmarkEnd w:id="4"/>
    </w:p>
    <w:p w:rsidR="00385ED7" w:rsidRPr="00C0666C" w:rsidRDefault="00C0666C" w:rsidP="00C0666C">
      <w:pPr>
        <w:jc w:val="center"/>
        <w:rPr>
          <w:b/>
          <w:lang w:val="lt-LT"/>
        </w:rPr>
      </w:pPr>
      <w:r w:rsidRPr="00C0666C">
        <w:rPr>
          <w:b/>
          <w:lang w:val="lt-LT"/>
        </w:rPr>
        <w:lastRenderedPageBreak/>
        <w:t>V SKYRIUS</w:t>
      </w:r>
    </w:p>
    <w:p w:rsidR="00C0666C" w:rsidRPr="00C0666C" w:rsidRDefault="00C0666C" w:rsidP="00C0666C">
      <w:pPr>
        <w:jc w:val="center"/>
        <w:rPr>
          <w:b/>
          <w:lang w:val="lt-LT"/>
        </w:rPr>
      </w:pPr>
      <w:r w:rsidRPr="00C0666C">
        <w:rPr>
          <w:b/>
          <w:lang w:val="lt-LT"/>
        </w:rPr>
        <w:t>SAVIVALDYBĖS VALDOMŲ ĮMONIŲ IR VIEŠŲJŲ ĮSTAIGŲ PLANUOJAMOS PASIEKTI PAGRINDINIŲ VEIKLOS RODIKLIŲ REIKŠMĖS</w:t>
      </w:r>
    </w:p>
    <w:p w:rsidR="009B63E3" w:rsidRPr="009B63E3" w:rsidRDefault="009B63E3" w:rsidP="009B63E3">
      <w:pPr>
        <w:ind w:firstLine="567"/>
        <w:jc w:val="both"/>
        <w:rPr>
          <w:lang w:val="lt-LT"/>
        </w:rPr>
      </w:pPr>
      <w:r w:rsidRPr="009B63E3">
        <w:rPr>
          <w:lang w:val="lt-LT"/>
        </w:rPr>
        <w:t>Savivaldybės valdomos įmonės ir viešosios įstaigos, kurių savininkė yra Savivaldybė arba kai Savivaldybė turi 50 procentų ir daugiau balsų visuotiniame dalininkų susirinkime, yra šios:</w:t>
      </w:r>
    </w:p>
    <w:p w:rsidR="009B63E3" w:rsidRPr="009B63E3" w:rsidRDefault="009B63E3" w:rsidP="001975A5">
      <w:pPr>
        <w:pStyle w:val="ListParagraph"/>
        <w:numPr>
          <w:ilvl w:val="0"/>
          <w:numId w:val="2"/>
        </w:numPr>
        <w:jc w:val="both"/>
        <w:rPr>
          <w:b/>
          <w:bCs/>
          <w:lang w:val="lt-LT"/>
        </w:rPr>
      </w:pPr>
      <w:r w:rsidRPr="009B63E3">
        <w:rPr>
          <w:b/>
          <w:bCs/>
          <w:lang w:val="lt-LT"/>
        </w:rPr>
        <w:t xml:space="preserve">UAB </w:t>
      </w:r>
      <w:r w:rsidR="00B55083">
        <w:rPr>
          <w:b/>
          <w:bCs/>
          <w:lang w:val="lt-LT"/>
        </w:rPr>
        <w:t>„</w:t>
      </w:r>
      <w:r w:rsidRPr="009B63E3">
        <w:rPr>
          <w:b/>
          <w:bCs/>
          <w:lang w:val="lt-LT"/>
        </w:rPr>
        <w:t>Anykščių šiluma</w:t>
      </w:r>
      <w:r w:rsidR="00B55083">
        <w:rPr>
          <w:b/>
          <w:bCs/>
          <w:lang w:val="lt-LT"/>
        </w:rPr>
        <w:t>“</w:t>
      </w:r>
      <w:r w:rsidRPr="009B63E3">
        <w:rPr>
          <w:b/>
          <w:bCs/>
          <w:lang w:val="lt-LT"/>
        </w:rPr>
        <w:t>;</w:t>
      </w:r>
    </w:p>
    <w:p w:rsidR="009B63E3" w:rsidRPr="009B63E3" w:rsidRDefault="009B63E3" w:rsidP="001975A5">
      <w:pPr>
        <w:pStyle w:val="ListParagraph"/>
        <w:numPr>
          <w:ilvl w:val="0"/>
          <w:numId w:val="2"/>
        </w:numPr>
        <w:jc w:val="both"/>
        <w:rPr>
          <w:b/>
          <w:bCs/>
          <w:lang w:val="lt-LT"/>
        </w:rPr>
      </w:pPr>
      <w:r w:rsidRPr="009B63E3">
        <w:rPr>
          <w:b/>
          <w:bCs/>
          <w:lang w:val="lt-LT"/>
        </w:rPr>
        <w:t>UAB Anykščių komunalinis ūkis;</w:t>
      </w:r>
    </w:p>
    <w:p w:rsidR="009B63E3" w:rsidRPr="009B63E3" w:rsidRDefault="009B63E3" w:rsidP="001975A5">
      <w:pPr>
        <w:pStyle w:val="ListParagraph"/>
        <w:numPr>
          <w:ilvl w:val="0"/>
          <w:numId w:val="2"/>
        </w:numPr>
        <w:jc w:val="both"/>
        <w:rPr>
          <w:b/>
          <w:bCs/>
          <w:lang w:val="lt-LT"/>
        </w:rPr>
      </w:pPr>
      <w:r w:rsidRPr="009B63E3">
        <w:rPr>
          <w:b/>
          <w:bCs/>
          <w:lang w:val="lt-LT"/>
        </w:rPr>
        <w:t xml:space="preserve">UAB </w:t>
      </w:r>
      <w:r w:rsidR="00B55083">
        <w:rPr>
          <w:b/>
          <w:bCs/>
          <w:lang w:val="lt-LT"/>
        </w:rPr>
        <w:t>„</w:t>
      </w:r>
      <w:r w:rsidRPr="009B63E3">
        <w:rPr>
          <w:b/>
          <w:bCs/>
          <w:lang w:val="lt-LT"/>
        </w:rPr>
        <w:t>Anykščių vandenys</w:t>
      </w:r>
      <w:r w:rsidR="00B55083">
        <w:rPr>
          <w:b/>
          <w:bCs/>
          <w:lang w:val="lt-LT"/>
        </w:rPr>
        <w:t>“</w:t>
      </w:r>
      <w:r w:rsidRPr="009B63E3">
        <w:rPr>
          <w:b/>
          <w:bCs/>
          <w:lang w:val="lt-LT"/>
        </w:rPr>
        <w:t>.</w:t>
      </w:r>
    </w:p>
    <w:p w:rsidR="009B63E3" w:rsidRPr="009B63E3" w:rsidRDefault="009B63E3" w:rsidP="009B63E3">
      <w:pPr>
        <w:ind w:firstLine="567"/>
        <w:jc w:val="both"/>
        <w:rPr>
          <w:bCs/>
          <w:lang w:val="lt-LT"/>
        </w:rPr>
      </w:pPr>
      <w:r w:rsidRPr="009B63E3">
        <w:rPr>
          <w:bCs/>
          <w:lang w:val="lt-LT"/>
        </w:rPr>
        <w:t xml:space="preserve">Viešosioms įstaigoms, kurių savininkė yra Savivaldybė, priskiriamos šios Savivaldybės įsteigtos </w:t>
      </w:r>
      <w:r w:rsidR="00B55083">
        <w:rPr>
          <w:bCs/>
          <w:lang w:val="lt-LT"/>
        </w:rPr>
        <w:t>viešosios</w:t>
      </w:r>
      <w:r w:rsidRPr="009B63E3">
        <w:rPr>
          <w:bCs/>
          <w:lang w:val="lt-LT"/>
        </w:rPr>
        <w:t xml:space="preserve"> įstaigos:</w:t>
      </w:r>
    </w:p>
    <w:p w:rsidR="009B63E3" w:rsidRPr="009B63E3" w:rsidRDefault="009B63E3" w:rsidP="009B63E3">
      <w:pPr>
        <w:pStyle w:val="ListParagraph"/>
        <w:numPr>
          <w:ilvl w:val="0"/>
          <w:numId w:val="3"/>
        </w:numPr>
        <w:jc w:val="both"/>
        <w:rPr>
          <w:b/>
          <w:bCs/>
          <w:lang w:val="lt-LT"/>
        </w:rPr>
      </w:pPr>
      <w:r w:rsidRPr="009B63E3">
        <w:rPr>
          <w:b/>
          <w:bCs/>
          <w:lang w:val="lt-LT"/>
        </w:rPr>
        <w:t>VšĮ Anykščių menų inkubatorius – menų studija;</w:t>
      </w:r>
    </w:p>
    <w:p w:rsidR="009B63E3" w:rsidRPr="009B63E3" w:rsidRDefault="009B63E3" w:rsidP="009B63E3">
      <w:pPr>
        <w:pStyle w:val="ListParagraph"/>
        <w:numPr>
          <w:ilvl w:val="0"/>
          <w:numId w:val="3"/>
        </w:numPr>
        <w:jc w:val="both"/>
        <w:rPr>
          <w:b/>
          <w:bCs/>
          <w:lang w:val="lt-LT"/>
        </w:rPr>
      </w:pPr>
      <w:r w:rsidRPr="009B63E3">
        <w:rPr>
          <w:b/>
          <w:bCs/>
          <w:lang w:val="lt-LT"/>
        </w:rPr>
        <w:t>Viešoji įstaiga „Sveikatos oazė“;</w:t>
      </w:r>
    </w:p>
    <w:p w:rsidR="009B63E3" w:rsidRDefault="009B63E3" w:rsidP="009B63E3">
      <w:pPr>
        <w:pStyle w:val="ListParagraph"/>
        <w:numPr>
          <w:ilvl w:val="0"/>
          <w:numId w:val="3"/>
        </w:numPr>
        <w:jc w:val="both"/>
        <w:rPr>
          <w:b/>
          <w:bCs/>
          <w:lang w:val="lt-LT"/>
        </w:rPr>
      </w:pPr>
      <w:r w:rsidRPr="009B63E3">
        <w:rPr>
          <w:b/>
          <w:bCs/>
          <w:lang w:val="lt-LT"/>
        </w:rPr>
        <w:t>VšĮ Anykščių turizmo ir verslo informacijos centras.</w:t>
      </w:r>
    </w:p>
    <w:p w:rsidR="009B63E3" w:rsidRPr="009B63E3" w:rsidRDefault="009B63E3" w:rsidP="009B63E3">
      <w:pPr>
        <w:jc w:val="both"/>
        <w:rPr>
          <w:bCs/>
          <w:lang w:val="lt-LT"/>
        </w:rPr>
      </w:pPr>
      <w:r w:rsidRPr="009B63E3">
        <w:rPr>
          <w:bCs/>
          <w:lang w:val="lt-LT"/>
        </w:rPr>
        <w:t xml:space="preserve"> </w:t>
      </w:r>
      <w:r w:rsidR="00204273">
        <w:rPr>
          <w:bCs/>
          <w:lang w:val="lt-LT"/>
        </w:rPr>
        <w:t>3</w:t>
      </w:r>
      <w:r w:rsidRPr="009B63E3">
        <w:rPr>
          <w:bCs/>
          <w:lang w:val="lt-LT"/>
        </w:rPr>
        <w:t xml:space="preserve"> lentelė. Savivaldybės valdomų įmonių ir viešųjų įstaigų planuojami pasiekti pagrindiniai veiklos rodikliai ir jų reikšmės</w:t>
      </w:r>
    </w:p>
    <w:tbl>
      <w:tblPr>
        <w:tblStyle w:val="TableGrid"/>
        <w:tblW w:w="9493" w:type="dxa"/>
        <w:tblInd w:w="0" w:type="dxa"/>
        <w:tblLook w:val="04A0" w:firstRow="1" w:lastRow="0" w:firstColumn="1" w:lastColumn="0" w:noHBand="0" w:noVBand="1"/>
      </w:tblPr>
      <w:tblGrid>
        <w:gridCol w:w="1696"/>
        <w:gridCol w:w="3119"/>
        <w:gridCol w:w="1417"/>
        <w:gridCol w:w="1701"/>
        <w:gridCol w:w="1560"/>
      </w:tblGrid>
      <w:tr w:rsidR="0012499C" w:rsidRPr="00C0666C" w:rsidTr="0012499C">
        <w:trPr>
          <w:trHeight w:val="480"/>
        </w:trPr>
        <w:tc>
          <w:tcPr>
            <w:tcW w:w="1696" w:type="dxa"/>
            <w:vMerge w:val="restart"/>
            <w:hideMark/>
          </w:tcPr>
          <w:p w:rsidR="00C0666C" w:rsidRPr="00C0666C" w:rsidRDefault="00C0666C" w:rsidP="00C0666C">
            <w:pPr>
              <w:jc w:val="center"/>
              <w:rPr>
                <w:rFonts w:cs="Times New Roman"/>
                <w:b/>
                <w:bCs/>
                <w:sz w:val="20"/>
                <w:szCs w:val="20"/>
                <w:lang w:val="lt-LT"/>
              </w:rPr>
            </w:pPr>
            <w:r w:rsidRPr="00C0666C">
              <w:rPr>
                <w:rFonts w:cs="Times New Roman"/>
                <w:b/>
                <w:bCs/>
                <w:sz w:val="20"/>
                <w:szCs w:val="20"/>
                <w:lang w:val="lt-LT"/>
              </w:rPr>
              <w:t>Savivaldybės valdomos įmonės ar viešosios įstaigos pavadinimas</w:t>
            </w:r>
          </w:p>
        </w:tc>
        <w:tc>
          <w:tcPr>
            <w:tcW w:w="3119" w:type="dxa"/>
            <w:vMerge w:val="restart"/>
            <w:hideMark/>
          </w:tcPr>
          <w:p w:rsidR="00C0666C" w:rsidRDefault="00C0666C" w:rsidP="00C0666C">
            <w:pPr>
              <w:jc w:val="center"/>
              <w:rPr>
                <w:rFonts w:cs="Times New Roman"/>
                <w:b/>
                <w:bCs/>
                <w:sz w:val="20"/>
                <w:szCs w:val="20"/>
                <w:lang w:val="lt-LT"/>
              </w:rPr>
            </w:pPr>
          </w:p>
          <w:p w:rsidR="00C0666C" w:rsidRDefault="00C0666C" w:rsidP="00C0666C">
            <w:pPr>
              <w:jc w:val="center"/>
              <w:rPr>
                <w:rFonts w:cs="Times New Roman"/>
                <w:b/>
                <w:bCs/>
                <w:sz w:val="20"/>
                <w:szCs w:val="20"/>
                <w:lang w:val="lt-LT"/>
              </w:rPr>
            </w:pPr>
          </w:p>
          <w:p w:rsidR="00C0666C" w:rsidRPr="00C0666C" w:rsidRDefault="00C0666C" w:rsidP="00C0666C">
            <w:pPr>
              <w:jc w:val="center"/>
              <w:rPr>
                <w:rFonts w:cs="Times New Roman"/>
                <w:b/>
                <w:bCs/>
                <w:sz w:val="20"/>
                <w:szCs w:val="20"/>
                <w:lang w:val="lt-LT"/>
              </w:rPr>
            </w:pPr>
            <w:r w:rsidRPr="00C0666C">
              <w:rPr>
                <w:rFonts w:cs="Times New Roman"/>
                <w:b/>
                <w:bCs/>
                <w:sz w:val="20"/>
                <w:szCs w:val="20"/>
                <w:lang w:val="lt-LT"/>
              </w:rPr>
              <w:t>Rodiklio pavadinimas, matavimo vnt.</w:t>
            </w:r>
          </w:p>
        </w:tc>
        <w:tc>
          <w:tcPr>
            <w:tcW w:w="4678" w:type="dxa"/>
            <w:gridSpan w:val="3"/>
            <w:hideMark/>
          </w:tcPr>
          <w:p w:rsidR="00C0666C" w:rsidRPr="00C0666C" w:rsidRDefault="00C0666C" w:rsidP="00C0666C">
            <w:pPr>
              <w:jc w:val="center"/>
              <w:rPr>
                <w:rFonts w:cs="Times New Roman"/>
                <w:b/>
                <w:bCs/>
                <w:sz w:val="20"/>
                <w:szCs w:val="20"/>
                <w:lang w:val="lt-LT"/>
              </w:rPr>
            </w:pPr>
            <w:r w:rsidRPr="00C0666C">
              <w:rPr>
                <w:rFonts w:cs="Times New Roman"/>
                <w:b/>
                <w:bCs/>
                <w:sz w:val="20"/>
                <w:szCs w:val="20"/>
                <w:lang w:val="lt-LT"/>
              </w:rPr>
              <w:t>Planuojamos rodiklių reikšmės</w:t>
            </w:r>
          </w:p>
        </w:tc>
      </w:tr>
      <w:tr w:rsidR="00C0666C" w:rsidRPr="00C0666C" w:rsidTr="0012499C">
        <w:trPr>
          <w:trHeight w:val="510"/>
        </w:trPr>
        <w:tc>
          <w:tcPr>
            <w:tcW w:w="1696" w:type="dxa"/>
            <w:vMerge/>
            <w:hideMark/>
          </w:tcPr>
          <w:p w:rsidR="00C0666C" w:rsidRPr="00C0666C" w:rsidRDefault="00C0666C" w:rsidP="00C0666C">
            <w:pPr>
              <w:jc w:val="center"/>
              <w:rPr>
                <w:rFonts w:cs="Times New Roman"/>
                <w:b/>
                <w:bCs/>
                <w:sz w:val="20"/>
                <w:szCs w:val="20"/>
                <w:lang w:val="lt-LT"/>
              </w:rPr>
            </w:pPr>
          </w:p>
        </w:tc>
        <w:tc>
          <w:tcPr>
            <w:tcW w:w="3119" w:type="dxa"/>
            <w:vMerge/>
            <w:hideMark/>
          </w:tcPr>
          <w:p w:rsidR="00C0666C" w:rsidRPr="00C0666C" w:rsidRDefault="00C0666C" w:rsidP="00C0666C">
            <w:pPr>
              <w:jc w:val="center"/>
              <w:rPr>
                <w:rFonts w:cs="Times New Roman"/>
                <w:b/>
                <w:bCs/>
                <w:sz w:val="20"/>
                <w:szCs w:val="20"/>
                <w:lang w:val="lt-LT"/>
              </w:rPr>
            </w:pPr>
          </w:p>
        </w:tc>
        <w:tc>
          <w:tcPr>
            <w:tcW w:w="1417" w:type="dxa"/>
            <w:hideMark/>
          </w:tcPr>
          <w:p w:rsidR="00C0666C" w:rsidRPr="00C0666C" w:rsidRDefault="00C0666C" w:rsidP="00C0666C">
            <w:pPr>
              <w:jc w:val="center"/>
              <w:rPr>
                <w:rFonts w:cs="Times New Roman"/>
                <w:b/>
                <w:bCs/>
                <w:i/>
                <w:iCs/>
                <w:sz w:val="20"/>
                <w:szCs w:val="20"/>
                <w:lang w:val="lt-LT"/>
              </w:rPr>
            </w:pPr>
            <w:r w:rsidRPr="00C0666C">
              <w:rPr>
                <w:rFonts w:cs="Times New Roman"/>
                <w:b/>
                <w:bCs/>
                <w:i/>
                <w:iCs/>
                <w:sz w:val="20"/>
                <w:szCs w:val="20"/>
                <w:lang w:val="lt-LT"/>
              </w:rPr>
              <w:t>2025 m.</w:t>
            </w:r>
          </w:p>
        </w:tc>
        <w:tc>
          <w:tcPr>
            <w:tcW w:w="1701" w:type="dxa"/>
            <w:hideMark/>
          </w:tcPr>
          <w:p w:rsidR="00C0666C" w:rsidRPr="00C0666C" w:rsidRDefault="00C0666C" w:rsidP="00C0666C">
            <w:pPr>
              <w:jc w:val="center"/>
              <w:rPr>
                <w:rFonts w:cs="Times New Roman"/>
                <w:b/>
                <w:bCs/>
                <w:i/>
                <w:iCs/>
                <w:sz w:val="20"/>
                <w:szCs w:val="20"/>
                <w:lang w:val="lt-LT"/>
              </w:rPr>
            </w:pPr>
            <w:r w:rsidRPr="00C0666C">
              <w:rPr>
                <w:rFonts w:cs="Times New Roman"/>
                <w:b/>
                <w:bCs/>
                <w:i/>
                <w:iCs/>
                <w:sz w:val="20"/>
                <w:szCs w:val="20"/>
                <w:lang w:val="lt-LT"/>
              </w:rPr>
              <w:t>2026 m.</w:t>
            </w:r>
          </w:p>
        </w:tc>
        <w:tc>
          <w:tcPr>
            <w:tcW w:w="1560" w:type="dxa"/>
            <w:hideMark/>
          </w:tcPr>
          <w:p w:rsidR="00C0666C" w:rsidRPr="00C0666C" w:rsidRDefault="00C0666C" w:rsidP="00C0666C">
            <w:pPr>
              <w:jc w:val="center"/>
              <w:rPr>
                <w:rFonts w:cs="Times New Roman"/>
                <w:b/>
                <w:bCs/>
                <w:i/>
                <w:iCs/>
                <w:sz w:val="20"/>
                <w:szCs w:val="20"/>
                <w:lang w:val="lt-LT"/>
              </w:rPr>
            </w:pPr>
            <w:r w:rsidRPr="00C0666C">
              <w:rPr>
                <w:rFonts w:cs="Times New Roman"/>
                <w:b/>
                <w:bCs/>
                <w:i/>
                <w:iCs/>
                <w:sz w:val="20"/>
                <w:szCs w:val="20"/>
                <w:lang w:val="lt-LT"/>
              </w:rPr>
              <w:t>2027 m.</w:t>
            </w:r>
          </w:p>
        </w:tc>
      </w:tr>
      <w:tr w:rsidR="00C0666C" w:rsidRPr="00C0666C" w:rsidTr="0012499C">
        <w:trPr>
          <w:trHeight w:val="270"/>
        </w:trPr>
        <w:tc>
          <w:tcPr>
            <w:tcW w:w="1696" w:type="dxa"/>
          </w:tcPr>
          <w:p w:rsidR="00C0666C" w:rsidRPr="00C0666C" w:rsidRDefault="00C0666C" w:rsidP="009B63E3">
            <w:pPr>
              <w:jc w:val="center"/>
              <w:rPr>
                <w:rFonts w:cs="Times New Roman"/>
                <w:sz w:val="20"/>
                <w:szCs w:val="20"/>
                <w:lang w:val="lt-LT"/>
              </w:rPr>
            </w:pPr>
            <w:r>
              <w:rPr>
                <w:rFonts w:cs="Times New Roman"/>
                <w:sz w:val="20"/>
                <w:szCs w:val="20"/>
                <w:lang w:val="lt-LT"/>
              </w:rPr>
              <w:t>1</w:t>
            </w:r>
          </w:p>
        </w:tc>
        <w:tc>
          <w:tcPr>
            <w:tcW w:w="3119" w:type="dxa"/>
          </w:tcPr>
          <w:p w:rsidR="00C0666C" w:rsidRPr="00C0666C" w:rsidRDefault="00C0666C" w:rsidP="009B63E3">
            <w:pPr>
              <w:jc w:val="center"/>
              <w:rPr>
                <w:rFonts w:cs="Times New Roman"/>
                <w:sz w:val="20"/>
                <w:szCs w:val="20"/>
                <w:lang w:val="lt-LT"/>
              </w:rPr>
            </w:pPr>
            <w:r>
              <w:rPr>
                <w:rFonts w:cs="Times New Roman"/>
                <w:sz w:val="20"/>
                <w:szCs w:val="20"/>
                <w:lang w:val="lt-LT"/>
              </w:rPr>
              <w:t>2</w:t>
            </w:r>
          </w:p>
        </w:tc>
        <w:tc>
          <w:tcPr>
            <w:tcW w:w="1417" w:type="dxa"/>
          </w:tcPr>
          <w:p w:rsidR="00C0666C" w:rsidRPr="00C0666C" w:rsidRDefault="00C0666C" w:rsidP="009B63E3">
            <w:pPr>
              <w:jc w:val="center"/>
              <w:rPr>
                <w:rFonts w:cs="Times New Roman"/>
                <w:sz w:val="20"/>
                <w:szCs w:val="20"/>
                <w:lang w:val="lt-LT"/>
              </w:rPr>
            </w:pPr>
            <w:r>
              <w:rPr>
                <w:rFonts w:cs="Times New Roman"/>
                <w:sz w:val="20"/>
                <w:szCs w:val="20"/>
                <w:lang w:val="lt-LT"/>
              </w:rPr>
              <w:t>3</w:t>
            </w:r>
          </w:p>
        </w:tc>
        <w:tc>
          <w:tcPr>
            <w:tcW w:w="1701" w:type="dxa"/>
          </w:tcPr>
          <w:p w:rsidR="00C0666C" w:rsidRPr="00C0666C" w:rsidRDefault="00C0666C" w:rsidP="009B63E3">
            <w:pPr>
              <w:jc w:val="center"/>
              <w:rPr>
                <w:rFonts w:cs="Times New Roman"/>
                <w:sz w:val="20"/>
                <w:szCs w:val="20"/>
                <w:lang w:val="lt-LT"/>
              </w:rPr>
            </w:pPr>
            <w:r>
              <w:rPr>
                <w:rFonts w:cs="Times New Roman"/>
                <w:sz w:val="20"/>
                <w:szCs w:val="20"/>
                <w:lang w:val="lt-LT"/>
              </w:rPr>
              <w:t>4</w:t>
            </w:r>
          </w:p>
        </w:tc>
        <w:tc>
          <w:tcPr>
            <w:tcW w:w="1560" w:type="dxa"/>
          </w:tcPr>
          <w:p w:rsidR="00C0666C" w:rsidRPr="00C0666C" w:rsidRDefault="00C0666C" w:rsidP="009B63E3">
            <w:pPr>
              <w:jc w:val="center"/>
              <w:rPr>
                <w:rFonts w:cs="Times New Roman"/>
                <w:sz w:val="20"/>
                <w:szCs w:val="20"/>
                <w:lang w:val="lt-LT"/>
              </w:rPr>
            </w:pPr>
            <w:r>
              <w:rPr>
                <w:rFonts w:cs="Times New Roman"/>
                <w:sz w:val="20"/>
                <w:szCs w:val="20"/>
                <w:lang w:val="lt-LT"/>
              </w:rPr>
              <w:t>5</w:t>
            </w:r>
          </w:p>
        </w:tc>
      </w:tr>
      <w:tr w:rsidR="00C0666C" w:rsidRPr="00C0666C" w:rsidTr="0012499C">
        <w:trPr>
          <w:trHeight w:val="492"/>
        </w:trPr>
        <w:tc>
          <w:tcPr>
            <w:tcW w:w="9493" w:type="dxa"/>
            <w:gridSpan w:val="5"/>
            <w:hideMark/>
          </w:tcPr>
          <w:p w:rsidR="00C0666C" w:rsidRPr="00C0666C" w:rsidRDefault="00C0666C" w:rsidP="00CA619A">
            <w:pPr>
              <w:jc w:val="center"/>
              <w:rPr>
                <w:rFonts w:cs="Times New Roman"/>
                <w:b/>
                <w:bCs/>
                <w:i/>
                <w:iCs/>
                <w:sz w:val="20"/>
                <w:szCs w:val="20"/>
                <w:lang w:val="lt-LT"/>
              </w:rPr>
            </w:pPr>
            <w:r w:rsidRPr="00C0666C">
              <w:rPr>
                <w:rFonts w:cs="Times New Roman"/>
                <w:b/>
                <w:bCs/>
                <w:i/>
                <w:iCs/>
                <w:sz w:val="20"/>
                <w:szCs w:val="20"/>
                <w:lang w:val="lt-LT"/>
              </w:rPr>
              <w:t>Savivaldybės valdomų įmonių planuojami pasiekti pagrindiniai veiklos rodikliai ir jų reikšmės</w:t>
            </w:r>
          </w:p>
        </w:tc>
      </w:tr>
      <w:tr w:rsidR="00C0666C" w:rsidRPr="00C0666C" w:rsidTr="0012499C">
        <w:trPr>
          <w:trHeight w:val="765"/>
        </w:trPr>
        <w:tc>
          <w:tcPr>
            <w:tcW w:w="1696" w:type="dxa"/>
            <w:vMerge w:val="restart"/>
            <w:hideMark/>
          </w:tcPr>
          <w:p w:rsidR="00C0666C" w:rsidRPr="00C0666C" w:rsidRDefault="00C0666C" w:rsidP="00C0666C">
            <w:pPr>
              <w:rPr>
                <w:rFonts w:cs="Times New Roman"/>
                <w:b/>
                <w:bCs/>
                <w:sz w:val="20"/>
                <w:szCs w:val="20"/>
                <w:lang w:val="lt-LT"/>
              </w:rPr>
            </w:pPr>
            <w:r w:rsidRPr="00C0666C">
              <w:rPr>
                <w:rFonts w:cs="Times New Roman"/>
                <w:b/>
                <w:bCs/>
                <w:sz w:val="20"/>
                <w:szCs w:val="20"/>
                <w:lang w:val="lt-LT"/>
              </w:rPr>
              <w:t xml:space="preserve">UAB </w:t>
            </w:r>
            <w:r w:rsidR="00B55083">
              <w:rPr>
                <w:rFonts w:cs="Times New Roman"/>
                <w:b/>
                <w:bCs/>
                <w:sz w:val="20"/>
                <w:szCs w:val="20"/>
                <w:lang w:val="lt-LT"/>
              </w:rPr>
              <w:t>„</w:t>
            </w:r>
            <w:r w:rsidRPr="00C0666C">
              <w:rPr>
                <w:rFonts w:cs="Times New Roman"/>
                <w:b/>
                <w:bCs/>
                <w:sz w:val="20"/>
                <w:szCs w:val="20"/>
                <w:lang w:val="lt-LT"/>
              </w:rPr>
              <w:t>Anykščių šiluma</w:t>
            </w:r>
            <w:r w:rsidR="00B55083">
              <w:rPr>
                <w:rFonts w:cs="Times New Roman"/>
                <w:b/>
                <w:bCs/>
                <w:sz w:val="20"/>
                <w:szCs w:val="20"/>
                <w:lang w:val="lt-LT"/>
              </w:rPr>
              <w:t>“</w:t>
            </w: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Gamybos procesų modernizavimas. Didinti šilumos gamybos iš atsinaujinančių išteklių kiekį kuro struktūroje (proc.)</w:t>
            </w:r>
          </w:p>
        </w:tc>
        <w:tc>
          <w:tcPr>
            <w:tcW w:w="1417"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1</w:t>
            </w:r>
          </w:p>
        </w:tc>
        <w:tc>
          <w:tcPr>
            <w:tcW w:w="1701"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w:t>
            </w:r>
          </w:p>
        </w:tc>
        <w:tc>
          <w:tcPr>
            <w:tcW w:w="1560"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w:t>
            </w:r>
          </w:p>
        </w:tc>
      </w:tr>
      <w:tr w:rsidR="00C0666C" w:rsidRPr="00C0666C" w:rsidTr="0012499C">
        <w:trPr>
          <w:trHeight w:val="765"/>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Trasų gedimų prevencija ir šilumos perdavimo nuostolių mažinimas. Sąlyginiai nuostoliai trasose (proc.) </w:t>
            </w:r>
          </w:p>
        </w:tc>
        <w:tc>
          <w:tcPr>
            <w:tcW w:w="1417"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83</w:t>
            </w:r>
          </w:p>
        </w:tc>
        <w:tc>
          <w:tcPr>
            <w:tcW w:w="1701"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86</w:t>
            </w:r>
          </w:p>
        </w:tc>
        <w:tc>
          <w:tcPr>
            <w:tcW w:w="1560"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90</w:t>
            </w:r>
          </w:p>
        </w:tc>
      </w:tr>
      <w:tr w:rsidR="00C0666C" w:rsidRPr="00C0666C" w:rsidTr="0012499C">
        <w:trPr>
          <w:trHeight w:val="810"/>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Gamybos sąnaudų optimizavimas. Pagerinti šilumos gamybos įrenginių naudingo veikimo koeficientą</w:t>
            </w:r>
          </w:p>
        </w:tc>
        <w:tc>
          <w:tcPr>
            <w:tcW w:w="1417"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14,2</w:t>
            </w:r>
          </w:p>
        </w:tc>
        <w:tc>
          <w:tcPr>
            <w:tcW w:w="1701"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14</w:t>
            </w:r>
          </w:p>
        </w:tc>
        <w:tc>
          <w:tcPr>
            <w:tcW w:w="1560"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13,8</w:t>
            </w:r>
          </w:p>
        </w:tc>
      </w:tr>
      <w:tr w:rsidR="00C0666C" w:rsidRPr="00C0666C" w:rsidTr="0012499C">
        <w:trPr>
          <w:trHeight w:val="675"/>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Bendrovės finansinio pajėgumo išlaikymas ir investicijos. Bendrojo pelningumo rodiklis, proc.</w:t>
            </w:r>
          </w:p>
        </w:tc>
        <w:tc>
          <w:tcPr>
            <w:tcW w:w="1417"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0,87</w:t>
            </w:r>
          </w:p>
        </w:tc>
        <w:tc>
          <w:tcPr>
            <w:tcW w:w="1701"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0,87</w:t>
            </w:r>
          </w:p>
        </w:tc>
        <w:tc>
          <w:tcPr>
            <w:tcW w:w="1560"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0,88</w:t>
            </w:r>
          </w:p>
        </w:tc>
      </w:tr>
      <w:tr w:rsidR="00C0666C" w:rsidRPr="00C0666C" w:rsidTr="0012499C">
        <w:trPr>
          <w:trHeight w:val="315"/>
        </w:trPr>
        <w:tc>
          <w:tcPr>
            <w:tcW w:w="1696" w:type="dxa"/>
            <w:vMerge w:val="restart"/>
            <w:hideMark/>
          </w:tcPr>
          <w:p w:rsidR="00C0666C" w:rsidRPr="00C0666C" w:rsidRDefault="00C0666C" w:rsidP="00C0666C">
            <w:pPr>
              <w:rPr>
                <w:rFonts w:cs="Times New Roman"/>
                <w:b/>
                <w:bCs/>
                <w:sz w:val="20"/>
                <w:szCs w:val="20"/>
                <w:lang w:val="lt-LT"/>
              </w:rPr>
            </w:pPr>
            <w:r w:rsidRPr="00C0666C">
              <w:rPr>
                <w:rFonts w:cs="Times New Roman"/>
                <w:b/>
                <w:bCs/>
                <w:sz w:val="20"/>
                <w:szCs w:val="20"/>
                <w:lang w:val="lt-LT"/>
              </w:rPr>
              <w:t>UAB Anykščių komunalinis ūkis</w:t>
            </w: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Bendrovės veiklos efektyvumas-sąnaudų efektyvumo rodiklis (kiek vienas sąnaudų euras uždirba pajamų)</w:t>
            </w:r>
          </w:p>
        </w:tc>
        <w:tc>
          <w:tcPr>
            <w:tcW w:w="1417"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11 proc.</w:t>
            </w:r>
          </w:p>
        </w:tc>
        <w:tc>
          <w:tcPr>
            <w:tcW w:w="1701"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12 proc.</w:t>
            </w:r>
          </w:p>
        </w:tc>
        <w:tc>
          <w:tcPr>
            <w:tcW w:w="1560"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13 proc.</w:t>
            </w:r>
          </w:p>
        </w:tc>
      </w:tr>
      <w:tr w:rsidR="00C0666C" w:rsidRPr="00C0666C" w:rsidTr="0012499C">
        <w:trPr>
          <w:trHeight w:val="765"/>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 xml:space="preserve">Paslaugų apimties didėjimas -laimėta ir sudaryta  viešųjų pirkimų sutarčių, kurių bendra vertė ne mažesnė nei </w:t>
            </w:r>
          </w:p>
        </w:tc>
        <w:tc>
          <w:tcPr>
            <w:tcW w:w="1417"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80 000 Eur</w:t>
            </w:r>
          </w:p>
        </w:tc>
        <w:tc>
          <w:tcPr>
            <w:tcW w:w="1701"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80 000 Eur</w:t>
            </w:r>
          </w:p>
        </w:tc>
        <w:tc>
          <w:tcPr>
            <w:tcW w:w="1560"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80 000 Eur</w:t>
            </w:r>
          </w:p>
        </w:tc>
      </w:tr>
      <w:tr w:rsidR="00C0666C" w:rsidRPr="00C0666C" w:rsidTr="0012499C">
        <w:trPr>
          <w:trHeight w:val="765"/>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Investicijų, mažinančių bendrovės sąnaudas, gerinančių paslaugų kokybę, darbuotojų darbo sąlygas, įsigijimą investuota ne mažiau nei</w:t>
            </w:r>
          </w:p>
        </w:tc>
        <w:tc>
          <w:tcPr>
            <w:tcW w:w="1417"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48 000 Eur</w:t>
            </w:r>
          </w:p>
        </w:tc>
        <w:tc>
          <w:tcPr>
            <w:tcW w:w="1701"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48 000 Eur</w:t>
            </w:r>
          </w:p>
        </w:tc>
        <w:tc>
          <w:tcPr>
            <w:tcW w:w="1560"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48 000 Eur</w:t>
            </w:r>
          </w:p>
        </w:tc>
      </w:tr>
      <w:tr w:rsidR="00C0666C" w:rsidRPr="00C0666C" w:rsidTr="0012499C">
        <w:trPr>
          <w:trHeight w:val="780"/>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 xml:space="preserve">Konkrečių priemonių, susijusių su bendrovės veiklai keliamais tikslais ir uždaviniais vykdymas -naujų </w:t>
            </w:r>
            <w:r w:rsidRPr="00C0666C">
              <w:rPr>
                <w:rFonts w:cs="Times New Roman"/>
                <w:sz w:val="20"/>
                <w:szCs w:val="20"/>
                <w:lang w:val="lt-LT"/>
              </w:rPr>
              <w:lastRenderedPageBreak/>
              <w:t>sutarčių sudarymas su atliekų turėtojais.</w:t>
            </w:r>
          </w:p>
        </w:tc>
        <w:tc>
          <w:tcPr>
            <w:tcW w:w="1417"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lastRenderedPageBreak/>
              <w:t>+110 vnt.</w:t>
            </w:r>
          </w:p>
        </w:tc>
        <w:tc>
          <w:tcPr>
            <w:tcW w:w="1701"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+110 vnt.</w:t>
            </w:r>
          </w:p>
        </w:tc>
        <w:tc>
          <w:tcPr>
            <w:tcW w:w="1560"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+110 vnt.</w:t>
            </w:r>
          </w:p>
        </w:tc>
      </w:tr>
      <w:tr w:rsidR="00C0666C" w:rsidRPr="00C0666C" w:rsidTr="0012499C">
        <w:trPr>
          <w:trHeight w:val="765"/>
        </w:trPr>
        <w:tc>
          <w:tcPr>
            <w:tcW w:w="1696" w:type="dxa"/>
            <w:vMerge w:val="restart"/>
            <w:hideMark/>
          </w:tcPr>
          <w:p w:rsidR="00C0666C" w:rsidRPr="00C0666C" w:rsidRDefault="00C0666C" w:rsidP="00C0666C">
            <w:pPr>
              <w:rPr>
                <w:rFonts w:cs="Times New Roman"/>
                <w:b/>
                <w:bCs/>
                <w:sz w:val="20"/>
                <w:szCs w:val="20"/>
                <w:lang w:val="lt-LT"/>
              </w:rPr>
            </w:pPr>
            <w:r w:rsidRPr="00C0666C">
              <w:rPr>
                <w:rFonts w:cs="Times New Roman"/>
                <w:b/>
                <w:bCs/>
                <w:sz w:val="20"/>
                <w:szCs w:val="20"/>
                <w:lang w:val="lt-LT"/>
              </w:rPr>
              <w:t xml:space="preserve">UAB </w:t>
            </w:r>
            <w:r w:rsidR="00B55083">
              <w:rPr>
                <w:rFonts w:cs="Times New Roman"/>
                <w:b/>
                <w:bCs/>
                <w:sz w:val="20"/>
                <w:szCs w:val="20"/>
                <w:lang w:val="lt-LT"/>
              </w:rPr>
              <w:t>„</w:t>
            </w:r>
            <w:r w:rsidRPr="00C0666C">
              <w:rPr>
                <w:rFonts w:cs="Times New Roman"/>
                <w:b/>
                <w:bCs/>
                <w:sz w:val="20"/>
                <w:szCs w:val="20"/>
                <w:lang w:val="lt-LT"/>
              </w:rPr>
              <w:t>Anykščių vandenys</w:t>
            </w:r>
            <w:r w:rsidR="00B55083">
              <w:rPr>
                <w:rFonts w:cs="Times New Roman"/>
                <w:b/>
                <w:bCs/>
                <w:sz w:val="20"/>
                <w:szCs w:val="20"/>
                <w:lang w:val="lt-LT"/>
              </w:rPr>
              <w:t>“</w:t>
            </w: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Veiklos efektyvumas</w:t>
            </w:r>
          </w:p>
        </w:tc>
        <w:tc>
          <w:tcPr>
            <w:tcW w:w="1417"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Vandens netektys, tenkančios išgaunamo vandens kiekiui 16 proc.</w:t>
            </w:r>
          </w:p>
        </w:tc>
        <w:tc>
          <w:tcPr>
            <w:tcW w:w="1701"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Vandens netektys, tenkančios išgaunamo vandens kiekiui 20 proc.</w:t>
            </w:r>
          </w:p>
        </w:tc>
        <w:tc>
          <w:tcPr>
            <w:tcW w:w="1560"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Vandens netektys, tenkančios išgaunamo vandens kiekiui ne daugiau 20 proc.</w:t>
            </w:r>
          </w:p>
        </w:tc>
      </w:tr>
      <w:tr w:rsidR="00C0666C" w:rsidRPr="00C0666C" w:rsidTr="0012499C">
        <w:trPr>
          <w:trHeight w:val="765"/>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Investicijos, mažinančios bendrovės sąnaudas, gerinančios paslaugų kokybę ir darbuotojų darbo sąlygas</w:t>
            </w:r>
          </w:p>
        </w:tc>
        <w:tc>
          <w:tcPr>
            <w:tcW w:w="1417"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386 119 Eur</w:t>
            </w:r>
          </w:p>
        </w:tc>
        <w:tc>
          <w:tcPr>
            <w:tcW w:w="1701"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400 000 Eur</w:t>
            </w:r>
          </w:p>
        </w:tc>
        <w:tc>
          <w:tcPr>
            <w:tcW w:w="1560"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Ne mažiau 150 000 Eur per metus</w:t>
            </w:r>
          </w:p>
        </w:tc>
      </w:tr>
      <w:tr w:rsidR="00C0666C" w:rsidRPr="00C0666C" w:rsidTr="0012499C">
        <w:trPr>
          <w:trHeight w:val="3855"/>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Paslaugų apimties didėjimas</w:t>
            </w:r>
          </w:p>
        </w:tc>
        <w:tc>
          <w:tcPr>
            <w:tcW w:w="1417"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Naujų vartotojų prijungimas prie esamų tinklų – 95 vnt. Išduota prisijungimo sąlygų prisijungimui prie esamų tinklų – 93 vnt. (pastaba: bendrovė neprijungia naujų vartotojų prie esamų tinklų, o išduoda prisijungimo sąlygas prisijungimui prie esamų tinklų, kuriomis vadovaujantis vartotojai jungiasi prie bendrovės tinklų, prisijungimo sąlygos galioja 3 metus)</w:t>
            </w:r>
          </w:p>
        </w:tc>
        <w:tc>
          <w:tcPr>
            <w:tcW w:w="1701"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Naujų vartotojų prijungimas prie esamų tinklų – 40 vnt. Numatoma išduoti prisijungimo sąlygų prisijungimui prie esamų tinklų – 75 vnt. (pastaba: bendrovė neprijungia naujų vartotojų prie esamų tinklų, o išduoda prisijungimo sąlygas prisijungimui prie esamų tinklų, kuriomis vadovaujantis vartotojai jungiasi prie bendrovės tinklų, prisijungimo sąlygos galioja 3 metus)</w:t>
            </w:r>
          </w:p>
        </w:tc>
        <w:tc>
          <w:tcPr>
            <w:tcW w:w="1560" w:type="dxa"/>
            <w:hideMark/>
          </w:tcPr>
          <w:p w:rsidR="00C0666C" w:rsidRPr="00C0666C" w:rsidRDefault="00C0666C" w:rsidP="00B55083">
            <w:pPr>
              <w:jc w:val="center"/>
              <w:rPr>
                <w:rFonts w:cs="Times New Roman"/>
                <w:sz w:val="20"/>
                <w:szCs w:val="20"/>
                <w:lang w:val="lt-LT"/>
              </w:rPr>
            </w:pPr>
            <w:r w:rsidRPr="00C0666C">
              <w:rPr>
                <w:rFonts w:cs="Times New Roman"/>
                <w:sz w:val="20"/>
                <w:szCs w:val="20"/>
                <w:lang w:val="lt-LT"/>
              </w:rPr>
              <w:t>Naujų vartotojų prijungimas prie esamų tinklų – ne mažiau 40 vartotojų per metus</w:t>
            </w:r>
          </w:p>
        </w:tc>
      </w:tr>
      <w:tr w:rsidR="00C0666C" w:rsidRPr="00C0666C" w:rsidTr="0012499C">
        <w:trPr>
          <w:trHeight w:val="1815"/>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Geriamojo vandens kokybės užtikrinimas</w:t>
            </w:r>
          </w:p>
        </w:tc>
        <w:tc>
          <w:tcPr>
            <w:tcW w:w="1417" w:type="dxa"/>
            <w:hideMark/>
          </w:tcPr>
          <w:p w:rsidR="00C0666C" w:rsidRPr="00C0666C" w:rsidRDefault="00C0666C" w:rsidP="00C0666C">
            <w:pPr>
              <w:rPr>
                <w:rFonts w:cs="Times New Roman"/>
                <w:sz w:val="20"/>
                <w:szCs w:val="20"/>
                <w:lang w:val="lt-LT"/>
              </w:rPr>
            </w:pPr>
            <w:r w:rsidRPr="00C0666C">
              <w:rPr>
                <w:rFonts w:cs="Times New Roman"/>
                <w:sz w:val="20"/>
                <w:szCs w:val="20"/>
                <w:lang w:val="lt-LT"/>
              </w:rPr>
              <w:t>Tiekiamo geriamojo vandens kokybė atitinka HN 24:2017 reikalavimus. Tiekiamas vanduo yra saugus ir kokybiškas</w:t>
            </w:r>
          </w:p>
        </w:tc>
        <w:tc>
          <w:tcPr>
            <w:tcW w:w="1701" w:type="dxa"/>
            <w:hideMark/>
          </w:tcPr>
          <w:p w:rsidR="00C0666C" w:rsidRPr="00C0666C" w:rsidRDefault="00C0666C" w:rsidP="00C0666C">
            <w:pPr>
              <w:rPr>
                <w:rFonts w:cs="Times New Roman"/>
                <w:sz w:val="20"/>
                <w:szCs w:val="20"/>
                <w:lang w:val="lt-LT"/>
              </w:rPr>
            </w:pPr>
            <w:r w:rsidRPr="00C0666C">
              <w:rPr>
                <w:rFonts w:cs="Times New Roman"/>
                <w:sz w:val="20"/>
                <w:szCs w:val="20"/>
                <w:lang w:val="lt-LT"/>
              </w:rPr>
              <w:t>Tiekiamo geriamojo vandens kokybė atitinka HN 24:2017 reikalavimus. Tiekiamas vanduo yra saugus ir kokybiškas</w:t>
            </w:r>
          </w:p>
        </w:tc>
        <w:tc>
          <w:tcPr>
            <w:tcW w:w="1560" w:type="dxa"/>
            <w:hideMark/>
          </w:tcPr>
          <w:p w:rsidR="00C0666C" w:rsidRPr="00C0666C" w:rsidRDefault="00C0666C" w:rsidP="00C0666C">
            <w:pPr>
              <w:rPr>
                <w:rFonts w:cs="Times New Roman"/>
                <w:sz w:val="20"/>
                <w:szCs w:val="20"/>
                <w:lang w:val="lt-LT"/>
              </w:rPr>
            </w:pPr>
            <w:r w:rsidRPr="00C0666C">
              <w:rPr>
                <w:rFonts w:cs="Times New Roman"/>
                <w:sz w:val="20"/>
                <w:szCs w:val="20"/>
                <w:lang w:val="lt-LT"/>
              </w:rPr>
              <w:t>Geriamojo vandens kokybės atitikimas (Vandentiekio skirstomųjų tinklų vartotojams viešai tiekiamo geriamojo vandens programinės priežiūros plano įgyvendinimas)</w:t>
            </w:r>
          </w:p>
        </w:tc>
      </w:tr>
      <w:tr w:rsidR="00C0666C" w:rsidRPr="00C0666C" w:rsidTr="0012499C">
        <w:trPr>
          <w:trHeight w:val="300"/>
        </w:trPr>
        <w:tc>
          <w:tcPr>
            <w:tcW w:w="9493" w:type="dxa"/>
            <w:gridSpan w:val="5"/>
            <w:hideMark/>
          </w:tcPr>
          <w:p w:rsidR="00C0666C" w:rsidRPr="0012499C" w:rsidRDefault="00C0666C" w:rsidP="0012499C">
            <w:pPr>
              <w:jc w:val="center"/>
              <w:rPr>
                <w:rFonts w:cs="Times New Roman"/>
                <w:b/>
                <w:bCs/>
                <w:i/>
                <w:iCs/>
                <w:sz w:val="20"/>
                <w:szCs w:val="20"/>
                <w:lang w:val="lt-LT"/>
              </w:rPr>
            </w:pPr>
            <w:r w:rsidRPr="0012499C">
              <w:rPr>
                <w:rFonts w:cs="Times New Roman"/>
                <w:b/>
                <w:bCs/>
                <w:i/>
                <w:iCs/>
                <w:sz w:val="20"/>
                <w:szCs w:val="20"/>
                <w:lang w:val="lt-LT"/>
              </w:rPr>
              <w:t>Viešųjų įstaigų planuojami pasiekti pagrindiniai veiklos rodikliai ir jų reikšmės</w:t>
            </w:r>
          </w:p>
        </w:tc>
      </w:tr>
      <w:tr w:rsidR="00C0666C" w:rsidRPr="00C0666C" w:rsidTr="0012499C">
        <w:trPr>
          <w:trHeight w:val="420"/>
        </w:trPr>
        <w:tc>
          <w:tcPr>
            <w:tcW w:w="1696" w:type="dxa"/>
            <w:vMerge w:val="restart"/>
            <w:hideMark/>
          </w:tcPr>
          <w:p w:rsidR="00C0666C" w:rsidRPr="00C0666C" w:rsidRDefault="00C0666C" w:rsidP="00C0666C">
            <w:pPr>
              <w:rPr>
                <w:rFonts w:cs="Times New Roman"/>
                <w:b/>
                <w:bCs/>
                <w:sz w:val="20"/>
                <w:szCs w:val="20"/>
                <w:lang w:val="lt-LT"/>
              </w:rPr>
            </w:pPr>
            <w:r w:rsidRPr="00C0666C">
              <w:rPr>
                <w:rFonts w:cs="Times New Roman"/>
                <w:b/>
                <w:bCs/>
                <w:sz w:val="20"/>
                <w:szCs w:val="20"/>
                <w:lang w:val="lt-LT"/>
              </w:rPr>
              <w:t>VšĮ Anykščių menų inkubatorius – menų studija</w:t>
            </w:r>
          </w:p>
        </w:tc>
        <w:tc>
          <w:tcPr>
            <w:tcW w:w="3119" w:type="dxa"/>
            <w:hideMark/>
          </w:tcPr>
          <w:p w:rsidR="00C0666C" w:rsidRPr="00C0666C" w:rsidRDefault="0012499C">
            <w:pPr>
              <w:rPr>
                <w:rFonts w:cs="Times New Roman"/>
                <w:sz w:val="20"/>
                <w:szCs w:val="20"/>
                <w:lang w:val="lt-LT"/>
              </w:rPr>
            </w:pPr>
            <w:proofErr w:type="spellStart"/>
            <w:r>
              <w:rPr>
                <w:rFonts w:cs="Times New Roman"/>
                <w:sz w:val="20"/>
                <w:szCs w:val="20"/>
                <w:lang w:val="lt-LT"/>
              </w:rPr>
              <w:t>I</w:t>
            </w:r>
            <w:r w:rsidR="00C0666C" w:rsidRPr="00C0666C">
              <w:rPr>
                <w:rFonts w:cs="Times New Roman"/>
                <w:sz w:val="20"/>
                <w:szCs w:val="20"/>
                <w:lang w:val="lt-LT"/>
              </w:rPr>
              <w:t>nkubavimo</w:t>
            </w:r>
            <w:proofErr w:type="spellEnd"/>
            <w:r w:rsidR="00C0666C" w:rsidRPr="00C0666C">
              <w:rPr>
                <w:rFonts w:cs="Times New Roman"/>
                <w:sz w:val="20"/>
                <w:szCs w:val="20"/>
                <w:lang w:val="lt-LT"/>
              </w:rPr>
              <w:t xml:space="preserve"> paslaugos</w:t>
            </w:r>
          </w:p>
        </w:tc>
        <w:tc>
          <w:tcPr>
            <w:tcW w:w="1417" w:type="dxa"/>
            <w:hideMark/>
          </w:tcPr>
          <w:p w:rsidR="00C0666C" w:rsidRPr="00C0666C" w:rsidRDefault="00C0666C" w:rsidP="00C0666C">
            <w:pPr>
              <w:rPr>
                <w:rFonts w:cs="Times New Roman"/>
                <w:sz w:val="20"/>
                <w:szCs w:val="20"/>
                <w:lang w:val="lt-LT"/>
              </w:rPr>
            </w:pPr>
            <w:r w:rsidRPr="00C0666C">
              <w:rPr>
                <w:rFonts w:cs="Times New Roman"/>
                <w:sz w:val="20"/>
                <w:szCs w:val="20"/>
                <w:lang w:val="lt-LT"/>
              </w:rPr>
              <w:t>17 </w:t>
            </w:r>
          </w:p>
        </w:tc>
        <w:tc>
          <w:tcPr>
            <w:tcW w:w="1701" w:type="dxa"/>
            <w:hideMark/>
          </w:tcPr>
          <w:p w:rsidR="00C0666C" w:rsidRPr="00C0666C" w:rsidRDefault="00C0666C" w:rsidP="00C0666C">
            <w:pPr>
              <w:rPr>
                <w:rFonts w:cs="Times New Roman"/>
                <w:sz w:val="20"/>
                <w:szCs w:val="20"/>
                <w:lang w:val="lt-LT"/>
              </w:rPr>
            </w:pPr>
            <w:r w:rsidRPr="00C0666C">
              <w:rPr>
                <w:rFonts w:cs="Times New Roman"/>
                <w:sz w:val="20"/>
                <w:szCs w:val="20"/>
                <w:lang w:val="lt-LT"/>
              </w:rPr>
              <w:t>18 </w:t>
            </w:r>
          </w:p>
        </w:tc>
        <w:tc>
          <w:tcPr>
            <w:tcW w:w="1560" w:type="dxa"/>
            <w:hideMark/>
          </w:tcPr>
          <w:p w:rsidR="00C0666C" w:rsidRPr="00C0666C" w:rsidRDefault="00C0666C" w:rsidP="00C0666C">
            <w:pPr>
              <w:rPr>
                <w:rFonts w:cs="Times New Roman"/>
                <w:sz w:val="20"/>
                <w:szCs w:val="20"/>
                <w:lang w:val="lt-LT"/>
              </w:rPr>
            </w:pPr>
            <w:r w:rsidRPr="00C0666C">
              <w:rPr>
                <w:rFonts w:cs="Times New Roman"/>
                <w:sz w:val="20"/>
                <w:szCs w:val="20"/>
                <w:lang w:val="lt-LT"/>
              </w:rPr>
              <w:t>19</w:t>
            </w:r>
          </w:p>
        </w:tc>
      </w:tr>
      <w:tr w:rsidR="00C0666C" w:rsidRPr="00C0666C" w:rsidTr="0012499C">
        <w:trPr>
          <w:trHeight w:val="375"/>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Forumas</w:t>
            </w:r>
          </w:p>
        </w:tc>
        <w:tc>
          <w:tcPr>
            <w:tcW w:w="1417" w:type="dxa"/>
            <w:hideMark/>
          </w:tcPr>
          <w:p w:rsidR="00C0666C" w:rsidRPr="00C0666C" w:rsidRDefault="00C0666C" w:rsidP="00C0666C">
            <w:pPr>
              <w:rPr>
                <w:rFonts w:cs="Times New Roman"/>
                <w:sz w:val="20"/>
                <w:szCs w:val="20"/>
                <w:lang w:val="lt-LT"/>
              </w:rPr>
            </w:pPr>
            <w:r w:rsidRPr="00C0666C">
              <w:rPr>
                <w:rFonts w:cs="Times New Roman"/>
                <w:sz w:val="20"/>
                <w:szCs w:val="20"/>
                <w:lang w:val="lt-LT"/>
              </w:rPr>
              <w:t>1</w:t>
            </w:r>
          </w:p>
        </w:tc>
        <w:tc>
          <w:tcPr>
            <w:tcW w:w="1701" w:type="dxa"/>
            <w:hideMark/>
          </w:tcPr>
          <w:p w:rsidR="00C0666C" w:rsidRPr="00C0666C" w:rsidRDefault="00C0666C" w:rsidP="00C0666C">
            <w:pPr>
              <w:rPr>
                <w:rFonts w:cs="Times New Roman"/>
                <w:sz w:val="20"/>
                <w:szCs w:val="20"/>
                <w:lang w:val="lt-LT"/>
              </w:rPr>
            </w:pPr>
            <w:r w:rsidRPr="00C0666C">
              <w:rPr>
                <w:rFonts w:cs="Times New Roman"/>
                <w:sz w:val="20"/>
                <w:szCs w:val="20"/>
                <w:lang w:val="lt-LT"/>
              </w:rPr>
              <w:t>1</w:t>
            </w:r>
          </w:p>
        </w:tc>
        <w:tc>
          <w:tcPr>
            <w:tcW w:w="1560" w:type="dxa"/>
            <w:hideMark/>
          </w:tcPr>
          <w:p w:rsidR="00C0666C" w:rsidRPr="00C0666C" w:rsidRDefault="00C0666C" w:rsidP="00C0666C">
            <w:pPr>
              <w:rPr>
                <w:rFonts w:cs="Times New Roman"/>
                <w:sz w:val="20"/>
                <w:szCs w:val="20"/>
                <w:lang w:val="lt-LT"/>
              </w:rPr>
            </w:pPr>
            <w:r w:rsidRPr="00C0666C">
              <w:rPr>
                <w:rFonts w:cs="Times New Roman"/>
                <w:sz w:val="20"/>
                <w:szCs w:val="20"/>
                <w:lang w:val="lt-LT"/>
              </w:rPr>
              <w:t>1</w:t>
            </w:r>
          </w:p>
        </w:tc>
      </w:tr>
      <w:tr w:rsidR="00C0666C" w:rsidRPr="00C0666C" w:rsidTr="0012499C">
        <w:trPr>
          <w:trHeight w:val="360"/>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Mokymai</w:t>
            </w:r>
          </w:p>
        </w:tc>
        <w:tc>
          <w:tcPr>
            <w:tcW w:w="1417" w:type="dxa"/>
            <w:hideMark/>
          </w:tcPr>
          <w:p w:rsidR="00C0666C" w:rsidRPr="00C0666C" w:rsidRDefault="00C0666C" w:rsidP="00C0666C">
            <w:pPr>
              <w:rPr>
                <w:rFonts w:cs="Times New Roman"/>
                <w:sz w:val="20"/>
                <w:szCs w:val="20"/>
                <w:lang w:val="lt-LT"/>
              </w:rPr>
            </w:pPr>
            <w:r w:rsidRPr="00C0666C">
              <w:rPr>
                <w:rFonts w:cs="Times New Roman"/>
                <w:sz w:val="20"/>
                <w:szCs w:val="20"/>
                <w:lang w:val="lt-LT"/>
              </w:rPr>
              <w:t>4</w:t>
            </w:r>
          </w:p>
        </w:tc>
        <w:tc>
          <w:tcPr>
            <w:tcW w:w="1701" w:type="dxa"/>
            <w:hideMark/>
          </w:tcPr>
          <w:p w:rsidR="00C0666C" w:rsidRPr="00C0666C" w:rsidRDefault="00C0666C" w:rsidP="00C0666C">
            <w:pPr>
              <w:rPr>
                <w:rFonts w:cs="Times New Roman"/>
                <w:sz w:val="20"/>
                <w:szCs w:val="20"/>
                <w:lang w:val="lt-LT"/>
              </w:rPr>
            </w:pPr>
            <w:r w:rsidRPr="00C0666C">
              <w:rPr>
                <w:rFonts w:cs="Times New Roman"/>
                <w:sz w:val="20"/>
                <w:szCs w:val="20"/>
                <w:lang w:val="lt-LT"/>
              </w:rPr>
              <w:t>5</w:t>
            </w:r>
          </w:p>
        </w:tc>
        <w:tc>
          <w:tcPr>
            <w:tcW w:w="1560" w:type="dxa"/>
            <w:hideMark/>
          </w:tcPr>
          <w:p w:rsidR="00C0666C" w:rsidRPr="00C0666C" w:rsidRDefault="00C0666C" w:rsidP="00C0666C">
            <w:pPr>
              <w:rPr>
                <w:rFonts w:cs="Times New Roman"/>
                <w:sz w:val="20"/>
                <w:szCs w:val="20"/>
                <w:lang w:val="lt-LT"/>
              </w:rPr>
            </w:pPr>
            <w:r w:rsidRPr="00C0666C">
              <w:rPr>
                <w:rFonts w:cs="Times New Roman"/>
                <w:sz w:val="20"/>
                <w:szCs w:val="20"/>
                <w:lang w:val="lt-LT"/>
              </w:rPr>
              <w:t>5</w:t>
            </w:r>
          </w:p>
        </w:tc>
      </w:tr>
      <w:tr w:rsidR="00C0666C" w:rsidRPr="00C0666C" w:rsidTr="0012499C">
        <w:trPr>
          <w:trHeight w:val="270"/>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Projektų paraiškos</w:t>
            </w:r>
          </w:p>
        </w:tc>
        <w:tc>
          <w:tcPr>
            <w:tcW w:w="1417" w:type="dxa"/>
            <w:hideMark/>
          </w:tcPr>
          <w:p w:rsidR="00C0666C" w:rsidRPr="00C0666C" w:rsidRDefault="00C0666C" w:rsidP="00C0666C">
            <w:pPr>
              <w:rPr>
                <w:rFonts w:cs="Times New Roman"/>
                <w:sz w:val="20"/>
                <w:szCs w:val="20"/>
                <w:lang w:val="lt-LT"/>
              </w:rPr>
            </w:pPr>
            <w:r w:rsidRPr="00C0666C">
              <w:rPr>
                <w:rFonts w:cs="Times New Roman"/>
                <w:sz w:val="20"/>
                <w:szCs w:val="20"/>
                <w:lang w:val="lt-LT"/>
              </w:rPr>
              <w:t> 4</w:t>
            </w:r>
          </w:p>
        </w:tc>
        <w:tc>
          <w:tcPr>
            <w:tcW w:w="1701" w:type="dxa"/>
            <w:hideMark/>
          </w:tcPr>
          <w:p w:rsidR="00C0666C" w:rsidRPr="00C0666C" w:rsidRDefault="00C0666C" w:rsidP="00C0666C">
            <w:pPr>
              <w:rPr>
                <w:rFonts w:cs="Times New Roman"/>
                <w:sz w:val="20"/>
                <w:szCs w:val="20"/>
                <w:lang w:val="lt-LT"/>
              </w:rPr>
            </w:pPr>
            <w:r w:rsidRPr="00C0666C">
              <w:rPr>
                <w:rFonts w:cs="Times New Roman"/>
                <w:sz w:val="20"/>
                <w:szCs w:val="20"/>
                <w:lang w:val="lt-LT"/>
              </w:rPr>
              <w:t>5</w:t>
            </w:r>
          </w:p>
        </w:tc>
        <w:tc>
          <w:tcPr>
            <w:tcW w:w="1560" w:type="dxa"/>
            <w:hideMark/>
          </w:tcPr>
          <w:p w:rsidR="00C0666C" w:rsidRPr="00C0666C" w:rsidRDefault="00C0666C" w:rsidP="00C0666C">
            <w:pPr>
              <w:rPr>
                <w:rFonts w:cs="Times New Roman"/>
                <w:sz w:val="20"/>
                <w:szCs w:val="20"/>
                <w:lang w:val="lt-LT"/>
              </w:rPr>
            </w:pPr>
            <w:r w:rsidRPr="00C0666C">
              <w:rPr>
                <w:rFonts w:cs="Times New Roman"/>
                <w:sz w:val="20"/>
                <w:szCs w:val="20"/>
                <w:lang w:val="lt-LT"/>
              </w:rPr>
              <w:t>5</w:t>
            </w:r>
          </w:p>
        </w:tc>
      </w:tr>
      <w:tr w:rsidR="00BA76FD" w:rsidRPr="00C0666C" w:rsidTr="0012499C">
        <w:trPr>
          <w:trHeight w:val="1125"/>
        </w:trPr>
        <w:tc>
          <w:tcPr>
            <w:tcW w:w="1696" w:type="dxa"/>
            <w:vMerge w:val="restart"/>
            <w:hideMark/>
          </w:tcPr>
          <w:p w:rsidR="00BA76FD" w:rsidRPr="00C0666C" w:rsidRDefault="00BA76FD" w:rsidP="00BA76FD">
            <w:pPr>
              <w:rPr>
                <w:rFonts w:cs="Times New Roman"/>
                <w:b/>
                <w:bCs/>
                <w:sz w:val="20"/>
                <w:szCs w:val="20"/>
                <w:lang w:val="lt-LT"/>
              </w:rPr>
            </w:pPr>
            <w:r w:rsidRPr="00C0666C">
              <w:rPr>
                <w:rFonts w:cs="Times New Roman"/>
                <w:b/>
                <w:bCs/>
                <w:sz w:val="20"/>
                <w:szCs w:val="20"/>
                <w:lang w:val="lt-LT"/>
              </w:rPr>
              <w:t>Viešoji įstaiga „Sveikatos oazė“</w:t>
            </w:r>
          </w:p>
        </w:tc>
        <w:tc>
          <w:tcPr>
            <w:tcW w:w="3119" w:type="dxa"/>
            <w:hideMark/>
          </w:tcPr>
          <w:p w:rsidR="00BA76FD" w:rsidRPr="00C0666C" w:rsidRDefault="00BA76FD" w:rsidP="00BA76FD">
            <w:pPr>
              <w:rPr>
                <w:rFonts w:cs="Times New Roman"/>
                <w:sz w:val="20"/>
                <w:szCs w:val="20"/>
                <w:lang w:val="lt-LT"/>
              </w:rPr>
            </w:pPr>
            <w:r w:rsidRPr="00BA76FD">
              <w:rPr>
                <w:rFonts w:cs="Times New Roman"/>
                <w:sz w:val="20"/>
                <w:szCs w:val="20"/>
                <w:lang w:val="lt-LT"/>
              </w:rPr>
              <w:t>Pajamos už parduotas paslaugas, prekes per metus ne mažiau kaip 3 proc. didesnės už paskutinių dviejų metų vidurkį (atskaičius paslaugų kainos didinimo dydį) (be PVM), Eur.</w:t>
            </w:r>
          </w:p>
        </w:tc>
        <w:tc>
          <w:tcPr>
            <w:tcW w:w="1417" w:type="dxa"/>
            <w:hideMark/>
          </w:tcPr>
          <w:p w:rsidR="00BA76FD" w:rsidRPr="00BA76FD" w:rsidRDefault="00BA76FD" w:rsidP="00BA76FD">
            <w:pPr>
              <w:jc w:val="center"/>
              <w:rPr>
                <w:sz w:val="20"/>
                <w:szCs w:val="20"/>
              </w:rPr>
            </w:pPr>
            <w:r w:rsidRPr="00BA76FD">
              <w:rPr>
                <w:sz w:val="20"/>
                <w:szCs w:val="20"/>
              </w:rPr>
              <w:t>602 581 Eur</w:t>
            </w:r>
          </w:p>
        </w:tc>
        <w:tc>
          <w:tcPr>
            <w:tcW w:w="1701" w:type="dxa"/>
            <w:hideMark/>
          </w:tcPr>
          <w:p w:rsidR="00BA76FD" w:rsidRPr="00BA76FD" w:rsidRDefault="00BA76FD" w:rsidP="00BA76FD">
            <w:pPr>
              <w:jc w:val="center"/>
              <w:rPr>
                <w:sz w:val="20"/>
                <w:szCs w:val="20"/>
              </w:rPr>
            </w:pPr>
            <w:r w:rsidRPr="00BA76FD">
              <w:rPr>
                <w:sz w:val="20"/>
                <w:szCs w:val="20"/>
              </w:rPr>
              <w:t>598 939 Eur</w:t>
            </w:r>
          </w:p>
        </w:tc>
        <w:tc>
          <w:tcPr>
            <w:tcW w:w="1560" w:type="dxa"/>
            <w:hideMark/>
          </w:tcPr>
          <w:p w:rsidR="00BA76FD" w:rsidRPr="00BA76FD" w:rsidRDefault="00BA76FD" w:rsidP="00BA76FD">
            <w:pPr>
              <w:jc w:val="center"/>
              <w:rPr>
                <w:sz w:val="20"/>
                <w:szCs w:val="20"/>
              </w:rPr>
            </w:pPr>
            <w:r w:rsidRPr="00BA76FD">
              <w:rPr>
                <w:sz w:val="20"/>
                <w:szCs w:val="20"/>
              </w:rPr>
              <w:t>618 783 Eur</w:t>
            </w:r>
          </w:p>
        </w:tc>
      </w:tr>
      <w:tr w:rsidR="00C0666C" w:rsidRPr="00C0666C" w:rsidTr="0012499C">
        <w:trPr>
          <w:trHeight w:val="1020"/>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BA76FD">
            <w:pPr>
              <w:rPr>
                <w:rFonts w:cs="Times New Roman"/>
                <w:sz w:val="20"/>
                <w:szCs w:val="20"/>
                <w:lang w:val="lt-LT"/>
              </w:rPr>
            </w:pPr>
            <w:r w:rsidRPr="00BA76FD">
              <w:rPr>
                <w:rFonts w:cs="Times New Roman"/>
                <w:sz w:val="20"/>
                <w:szCs w:val="20"/>
                <w:lang w:val="lt-LT"/>
              </w:rPr>
              <w:t>Įstaigos darbuotojų (išskyrus įstaigos vadovo ir vyr. finansininko) darbo užmokesčio augimas ne mažiau kaip 3 proc. didesnis kaip paskutinių dviejų metų vidurkis</w:t>
            </w:r>
          </w:p>
        </w:tc>
        <w:tc>
          <w:tcPr>
            <w:tcW w:w="1417" w:type="dxa"/>
            <w:hideMark/>
          </w:tcPr>
          <w:p w:rsidR="00C0666C" w:rsidRPr="00C0666C" w:rsidRDefault="00C0666C" w:rsidP="00BA76FD">
            <w:pPr>
              <w:jc w:val="center"/>
              <w:rPr>
                <w:rFonts w:cs="Times New Roman"/>
                <w:sz w:val="20"/>
                <w:szCs w:val="20"/>
                <w:lang w:val="lt-LT"/>
              </w:rPr>
            </w:pPr>
            <w:r w:rsidRPr="00C0666C">
              <w:rPr>
                <w:rFonts w:cs="Times New Roman"/>
                <w:sz w:val="20"/>
                <w:szCs w:val="20"/>
                <w:lang w:val="lt-LT"/>
              </w:rPr>
              <w:t>1410,84 Eur</w:t>
            </w:r>
          </w:p>
        </w:tc>
        <w:tc>
          <w:tcPr>
            <w:tcW w:w="1701" w:type="dxa"/>
            <w:hideMark/>
          </w:tcPr>
          <w:p w:rsidR="00C0666C" w:rsidRPr="00C0666C" w:rsidRDefault="00BA76FD" w:rsidP="00BA76FD">
            <w:pPr>
              <w:jc w:val="center"/>
              <w:rPr>
                <w:rFonts w:cs="Times New Roman"/>
                <w:sz w:val="20"/>
                <w:szCs w:val="20"/>
                <w:lang w:val="lt-LT"/>
              </w:rPr>
            </w:pPr>
            <w:r>
              <w:rPr>
                <w:rFonts w:cs="Times New Roman"/>
                <w:sz w:val="20"/>
                <w:szCs w:val="20"/>
                <w:lang w:val="lt-LT"/>
              </w:rPr>
              <w:t>1416 Eur</w:t>
            </w:r>
          </w:p>
        </w:tc>
        <w:tc>
          <w:tcPr>
            <w:tcW w:w="1560" w:type="dxa"/>
            <w:hideMark/>
          </w:tcPr>
          <w:p w:rsidR="00C0666C" w:rsidRPr="00C0666C" w:rsidRDefault="00BA76FD" w:rsidP="00BA76FD">
            <w:pPr>
              <w:jc w:val="center"/>
              <w:rPr>
                <w:rFonts w:cs="Times New Roman"/>
                <w:sz w:val="20"/>
                <w:szCs w:val="20"/>
                <w:lang w:val="lt-LT"/>
              </w:rPr>
            </w:pPr>
            <w:r>
              <w:rPr>
                <w:rFonts w:cs="Times New Roman"/>
                <w:sz w:val="20"/>
                <w:szCs w:val="20"/>
                <w:lang w:val="lt-LT"/>
              </w:rPr>
              <w:t>1456</w:t>
            </w:r>
            <w:r w:rsidR="00C0666C" w:rsidRPr="00C0666C">
              <w:rPr>
                <w:rFonts w:cs="Times New Roman"/>
                <w:sz w:val="20"/>
                <w:szCs w:val="20"/>
                <w:lang w:val="lt-LT"/>
              </w:rPr>
              <w:t> </w:t>
            </w:r>
            <w:r>
              <w:rPr>
                <w:rFonts w:cs="Times New Roman"/>
                <w:sz w:val="20"/>
                <w:szCs w:val="20"/>
                <w:lang w:val="lt-LT"/>
              </w:rPr>
              <w:t>Eur</w:t>
            </w:r>
          </w:p>
        </w:tc>
      </w:tr>
      <w:tr w:rsidR="00C0666C" w:rsidRPr="00C0666C" w:rsidTr="0012499C">
        <w:trPr>
          <w:trHeight w:val="765"/>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BA76FD">
            <w:pPr>
              <w:rPr>
                <w:rFonts w:cs="Times New Roman"/>
                <w:sz w:val="20"/>
                <w:szCs w:val="20"/>
                <w:lang w:val="lt-LT"/>
              </w:rPr>
            </w:pPr>
            <w:r w:rsidRPr="00BA76FD">
              <w:rPr>
                <w:rFonts w:cs="Times New Roman"/>
                <w:sz w:val="20"/>
                <w:szCs w:val="20"/>
                <w:lang w:val="lt-LT"/>
              </w:rPr>
              <w:t>Baseino lankytojų skaičius per metus ne mažiau kaip 3 proc. didesnis už paskutinių dvejų metų vidurkį</w:t>
            </w:r>
          </w:p>
        </w:tc>
        <w:tc>
          <w:tcPr>
            <w:tcW w:w="1417" w:type="dxa"/>
            <w:hideMark/>
          </w:tcPr>
          <w:p w:rsidR="00C0666C" w:rsidRPr="00C0666C" w:rsidRDefault="00C0666C" w:rsidP="00BA76FD">
            <w:pPr>
              <w:jc w:val="center"/>
              <w:rPr>
                <w:rFonts w:cs="Times New Roman"/>
                <w:sz w:val="20"/>
                <w:szCs w:val="20"/>
                <w:lang w:val="lt-LT"/>
              </w:rPr>
            </w:pPr>
            <w:r w:rsidRPr="00C0666C">
              <w:rPr>
                <w:rFonts w:cs="Times New Roman"/>
                <w:sz w:val="20"/>
                <w:szCs w:val="20"/>
                <w:lang w:val="lt-LT"/>
              </w:rPr>
              <w:t>59447</w:t>
            </w:r>
          </w:p>
        </w:tc>
        <w:tc>
          <w:tcPr>
            <w:tcW w:w="1701" w:type="dxa"/>
            <w:hideMark/>
          </w:tcPr>
          <w:p w:rsidR="00C0666C" w:rsidRPr="00C0666C" w:rsidRDefault="00BA76FD" w:rsidP="00BA76FD">
            <w:pPr>
              <w:jc w:val="center"/>
              <w:rPr>
                <w:rFonts w:cs="Times New Roman"/>
                <w:sz w:val="20"/>
                <w:szCs w:val="20"/>
                <w:lang w:val="lt-LT"/>
              </w:rPr>
            </w:pPr>
            <w:r w:rsidRPr="00BA76FD">
              <w:rPr>
                <w:rFonts w:cs="Times New Roman"/>
                <w:sz w:val="20"/>
                <w:szCs w:val="20"/>
                <w:lang w:val="lt-LT"/>
              </w:rPr>
              <w:t>58898</w:t>
            </w:r>
          </w:p>
        </w:tc>
        <w:tc>
          <w:tcPr>
            <w:tcW w:w="1560" w:type="dxa"/>
            <w:hideMark/>
          </w:tcPr>
          <w:p w:rsidR="00C0666C" w:rsidRPr="00C0666C" w:rsidRDefault="00BA76FD" w:rsidP="00BA76FD">
            <w:pPr>
              <w:jc w:val="center"/>
              <w:rPr>
                <w:rFonts w:cs="Times New Roman"/>
                <w:sz w:val="20"/>
                <w:szCs w:val="20"/>
                <w:lang w:val="lt-LT"/>
              </w:rPr>
            </w:pPr>
            <w:r w:rsidRPr="00BA76FD">
              <w:rPr>
                <w:rFonts w:cs="Times New Roman"/>
                <w:sz w:val="20"/>
                <w:szCs w:val="20"/>
                <w:lang w:val="lt-LT"/>
              </w:rPr>
              <w:t>60947</w:t>
            </w:r>
          </w:p>
        </w:tc>
      </w:tr>
      <w:tr w:rsidR="00C0666C" w:rsidRPr="00C0666C" w:rsidTr="0012499C">
        <w:trPr>
          <w:trHeight w:val="780"/>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BA76FD">
            <w:pPr>
              <w:rPr>
                <w:rFonts w:cs="Times New Roman"/>
                <w:sz w:val="20"/>
                <w:szCs w:val="20"/>
                <w:lang w:val="lt-LT"/>
              </w:rPr>
            </w:pPr>
            <w:r w:rsidRPr="00BA76FD">
              <w:rPr>
                <w:rFonts w:cs="Times New Roman"/>
                <w:sz w:val="20"/>
                <w:szCs w:val="20"/>
                <w:lang w:val="lt-LT"/>
              </w:rPr>
              <w:t>Sporto salės lankytojų skaičius per metus ne mažiau kaip 3 proc. didesnis už paskutinių dvejų metų vidurkį</w:t>
            </w:r>
          </w:p>
        </w:tc>
        <w:tc>
          <w:tcPr>
            <w:tcW w:w="1417" w:type="dxa"/>
            <w:hideMark/>
          </w:tcPr>
          <w:p w:rsidR="00C0666C" w:rsidRPr="00C0666C" w:rsidRDefault="00C0666C" w:rsidP="00BA76FD">
            <w:pPr>
              <w:jc w:val="center"/>
              <w:rPr>
                <w:rFonts w:cs="Times New Roman"/>
                <w:sz w:val="20"/>
                <w:szCs w:val="20"/>
                <w:lang w:val="lt-LT"/>
              </w:rPr>
            </w:pPr>
            <w:r w:rsidRPr="00C0666C">
              <w:rPr>
                <w:rFonts w:cs="Times New Roman"/>
                <w:sz w:val="20"/>
                <w:szCs w:val="20"/>
                <w:lang w:val="lt-LT"/>
              </w:rPr>
              <w:t>13936</w:t>
            </w:r>
          </w:p>
        </w:tc>
        <w:tc>
          <w:tcPr>
            <w:tcW w:w="1701" w:type="dxa"/>
            <w:hideMark/>
          </w:tcPr>
          <w:p w:rsidR="00C0666C" w:rsidRPr="00C0666C" w:rsidRDefault="00BA76FD" w:rsidP="00BA76FD">
            <w:pPr>
              <w:jc w:val="center"/>
              <w:rPr>
                <w:rFonts w:cs="Times New Roman"/>
                <w:sz w:val="20"/>
                <w:szCs w:val="20"/>
                <w:lang w:val="lt-LT"/>
              </w:rPr>
            </w:pPr>
            <w:r w:rsidRPr="00BA76FD">
              <w:rPr>
                <w:rFonts w:cs="Times New Roman"/>
                <w:sz w:val="20"/>
                <w:szCs w:val="20"/>
                <w:lang w:val="lt-LT"/>
              </w:rPr>
              <w:t>14095</w:t>
            </w:r>
          </w:p>
        </w:tc>
        <w:tc>
          <w:tcPr>
            <w:tcW w:w="1560" w:type="dxa"/>
            <w:hideMark/>
          </w:tcPr>
          <w:p w:rsidR="00C0666C" w:rsidRPr="00C0666C" w:rsidRDefault="00BA76FD" w:rsidP="00BA76FD">
            <w:pPr>
              <w:jc w:val="center"/>
              <w:rPr>
                <w:rFonts w:cs="Times New Roman"/>
                <w:sz w:val="20"/>
                <w:szCs w:val="20"/>
                <w:lang w:val="lt-LT"/>
              </w:rPr>
            </w:pPr>
            <w:r w:rsidRPr="00BA76FD">
              <w:rPr>
                <w:rFonts w:cs="Times New Roman"/>
                <w:sz w:val="20"/>
                <w:szCs w:val="20"/>
                <w:lang w:val="lt-LT"/>
              </w:rPr>
              <w:t>14436</w:t>
            </w:r>
          </w:p>
        </w:tc>
      </w:tr>
      <w:tr w:rsidR="00C0666C" w:rsidRPr="00C0666C" w:rsidTr="0012499C">
        <w:trPr>
          <w:trHeight w:val="525"/>
        </w:trPr>
        <w:tc>
          <w:tcPr>
            <w:tcW w:w="1696" w:type="dxa"/>
            <w:vMerge w:val="restart"/>
            <w:hideMark/>
          </w:tcPr>
          <w:p w:rsidR="00C0666C" w:rsidRPr="00C0666C" w:rsidRDefault="00C0666C" w:rsidP="00C0666C">
            <w:pPr>
              <w:rPr>
                <w:rFonts w:cs="Times New Roman"/>
                <w:b/>
                <w:bCs/>
                <w:sz w:val="20"/>
                <w:szCs w:val="20"/>
                <w:lang w:val="lt-LT"/>
              </w:rPr>
            </w:pPr>
            <w:r w:rsidRPr="00C0666C">
              <w:rPr>
                <w:rFonts w:cs="Times New Roman"/>
                <w:b/>
                <w:bCs/>
                <w:sz w:val="20"/>
                <w:szCs w:val="20"/>
                <w:lang w:val="lt-LT"/>
              </w:rPr>
              <w:t xml:space="preserve">VšĮ Anykščių turizmo ir verslo informacijos centras </w:t>
            </w: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Viešųjų paslaugų, turizmo ir verslo atstovams, teikimas</w:t>
            </w:r>
          </w:p>
        </w:tc>
        <w:tc>
          <w:tcPr>
            <w:tcW w:w="1417"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290 val. / 20 vnt.</w:t>
            </w:r>
          </w:p>
        </w:tc>
        <w:tc>
          <w:tcPr>
            <w:tcW w:w="1701"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290 val. / 20 vnt.</w:t>
            </w:r>
          </w:p>
        </w:tc>
        <w:tc>
          <w:tcPr>
            <w:tcW w:w="1560"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290 val. / 20 vnt.</w:t>
            </w:r>
          </w:p>
        </w:tc>
      </w:tr>
      <w:tr w:rsidR="00C0666C" w:rsidRPr="00C0666C" w:rsidTr="0012499C">
        <w:trPr>
          <w:trHeight w:val="255"/>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Informacijos teikimas turistams ir lankytojams</w:t>
            </w:r>
          </w:p>
        </w:tc>
        <w:tc>
          <w:tcPr>
            <w:tcW w:w="1417"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500 val. /250 vnt.</w:t>
            </w:r>
          </w:p>
        </w:tc>
        <w:tc>
          <w:tcPr>
            <w:tcW w:w="1701"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500 val. /250 vnt.</w:t>
            </w:r>
          </w:p>
        </w:tc>
        <w:tc>
          <w:tcPr>
            <w:tcW w:w="1560"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500 val. /250 vnt.</w:t>
            </w:r>
          </w:p>
        </w:tc>
      </w:tr>
      <w:tr w:rsidR="00C0666C" w:rsidRPr="00C0666C" w:rsidTr="0012499C">
        <w:trPr>
          <w:trHeight w:val="255"/>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 xml:space="preserve">Parengtos statistinės ataskaitos </w:t>
            </w:r>
          </w:p>
        </w:tc>
        <w:tc>
          <w:tcPr>
            <w:tcW w:w="1417"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43 val./ 4  ataskaitos</w:t>
            </w:r>
          </w:p>
        </w:tc>
        <w:tc>
          <w:tcPr>
            <w:tcW w:w="1701"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44 val./ 4  ataskaitos</w:t>
            </w:r>
          </w:p>
        </w:tc>
        <w:tc>
          <w:tcPr>
            <w:tcW w:w="1560"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45 val./ 4  ataskaitos</w:t>
            </w:r>
          </w:p>
        </w:tc>
      </w:tr>
      <w:tr w:rsidR="00C0666C" w:rsidRPr="00C0666C" w:rsidTr="0012499C">
        <w:trPr>
          <w:trHeight w:val="510"/>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Anykštėno kortelės platinimas ir programos priežiūra</w:t>
            </w:r>
          </w:p>
        </w:tc>
        <w:tc>
          <w:tcPr>
            <w:tcW w:w="1417"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121 val. / 1 vnt.</w:t>
            </w:r>
          </w:p>
        </w:tc>
        <w:tc>
          <w:tcPr>
            <w:tcW w:w="1701"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122 val. / 1 vnt.</w:t>
            </w:r>
          </w:p>
        </w:tc>
        <w:tc>
          <w:tcPr>
            <w:tcW w:w="1560"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125 val. / 1 vnt.</w:t>
            </w:r>
          </w:p>
        </w:tc>
      </w:tr>
      <w:tr w:rsidR="00C0666C" w:rsidRPr="00C0666C" w:rsidTr="0012499C">
        <w:trPr>
          <w:trHeight w:val="510"/>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 xml:space="preserve">Anykščių socialinio bendruomeninio ir paslaugų verslo  klasterio administravimas </w:t>
            </w:r>
          </w:p>
        </w:tc>
        <w:tc>
          <w:tcPr>
            <w:tcW w:w="1417"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501 val. / 1vnt.</w:t>
            </w:r>
          </w:p>
        </w:tc>
        <w:tc>
          <w:tcPr>
            <w:tcW w:w="1701"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502 val. / 1 vnt.</w:t>
            </w:r>
          </w:p>
        </w:tc>
        <w:tc>
          <w:tcPr>
            <w:tcW w:w="1560"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510 val. / 1 vnt.</w:t>
            </w:r>
          </w:p>
        </w:tc>
      </w:tr>
      <w:tr w:rsidR="00C0666C" w:rsidRPr="00C0666C" w:rsidTr="0012499C">
        <w:trPr>
          <w:trHeight w:val="765"/>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Pasiruošta ir dalyvauta parodose / kontaktų mugėse, pristatant Anykščių krašto turizmo ir verslo aplinkas</w:t>
            </w:r>
          </w:p>
        </w:tc>
        <w:tc>
          <w:tcPr>
            <w:tcW w:w="1417"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175 val./ 5 vnt.</w:t>
            </w:r>
          </w:p>
        </w:tc>
        <w:tc>
          <w:tcPr>
            <w:tcW w:w="1701"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210 val./ 6 vnt.</w:t>
            </w:r>
          </w:p>
        </w:tc>
        <w:tc>
          <w:tcPr>
            <w:tcW w:w="1560"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220 val./ 6 vnt.</w:t>
            </w:r>
          </w:p>
        </w:tc>
      </w:tr>
      <w:tr w:rsidR="00C0666C" w:rsidRPr="00C0666C" w:rsidTr="0012499C">
        <w:trPr>
          <w:trHeight w:val="510"/>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 xml:space="preserve">Parengtas ir atspausdintas Anykščių rajono turistinius išteklius pristatantis leidinys </w:t>
            </w:r>
          </w:p>
        </w:tc>
        <w:tc>
          <w:tcPr>
            <w:tcW w:w="1417"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421 val. / 1 vnt.</w:t>
            </w:r>
          </w:p>
        </w:tc>
        <w:tc>
          <w:tcPr>
            <w:tcW w:w="1701"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422 val. / 1 vnt.</w:t>
            </w:r>
          </w:p>
        </w:tc>
        <w:tc>
          <w:tcPr>
            <w:tcW w:w="1560"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422 val. / 1 vnt.</w:t>
            </w:r>
          </w:p>
        </w:tc>
      </w:tr>
      <w:tr w:rsidR="00C0666C" w:rsidRPr="00C0666C" w:rsidTr="0012499C">
        <w:trPr>
          <w:trHeight w:val="255"/>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 xml:space="preserve">Lauko ekrano administravimas ir priežiūra </w:t>
            </w:r>
          </w:p>
        </w:tc>
        <w:tc>
          <w:tcPr>
            <w:tcW w:w="1417"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 xml:space="preserve">391 val./ 1 vnt. </w:t>
            </w:r>
          </w:p>
        </w:tc>
        <w:tc>
          <w:tcPr>
            <w:tcW w:w="1701"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 xml:space="preserve">392 val./ 1 vnt. </w:t>
            </w:r>
          </w:p>
        </w:tc>
        <w:tc>
          <w:tcPr>
            <w:tcW w:w="1560"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 xml:space="preserve">400 val./ 1 vnt. </w:t>
            </w:r>
          </w:p>
        </w:tc>
      </w:tr>
      <w:tr w:rsidR="00C0666C" w:rsidRPr="00C0666C" w:rsidTr="0012499C">
        <w:trPr>
          <w:trHeight w:val="255"/>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Informacinių lauko stendų priežiūra ir atnaujinimas</w:t>
            </w:r>
          </w:p>
        </w:tc>
        <w:tc>
          <w:tcPr>
            <w:tcW w:w="1417"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 xml:space="preserve">71 val./ 2 vnt. </w:t>
            </w:r>
          </w:p>
        </w:tc>
        <w:tc>
          <w:tcPr>
            <w:tcW w:w="1701"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 xml:space="preserve">72 val./ 2 vnt. </w:t>
            </w:r>
          </w:p>
        </w:tc>
        <w:tc>
          <w:tcPr>
            <w:tcW w:w="1560"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 xml:space="preserve">72 val./ 2 vnt. </w:t>
            </w:r>
          </w:p>
        </w:tc>
      </w:tr>
      <w:tr w:rsidR="00C0666C" w:rsidRPr="00C0666C" w:rsidTr="0012499C">
        <w:trPr>
          <w:trHeight w:val="255"/>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 xml:space="preserve">Pramogų ir atrakcionų priežiūra ir eksportavimas </w:t>
            </w:r>
          </w:p>
        </w:tc>
        <w:tc>
          <w:tcPr>
            <w:tcW w:w="1417"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 xml:space="preserve">501 val./ 4 vnt. </w:t>
            </w:r>
          </w:p>
        </w:tc>
        <w:tc>
          <w:tcPr>
            <w:tcW w:w="1701"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 xml:space="preserve">502 val./ 4 vnt. </w:t>
            </w:r>
          </w:p>
        </w:tc>
        <w:tc>
          <w:tcPr>
            <w:tcW w:w="1560"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 xml:space="preserve">503 val./ 4 vnt. </w:t>
            </w:r>
          </w:p>
        </w:tc>
      </w:tr>
      <w:tr w:rsidR="00C0666C" w:rsidRPr="00C0666C" w:rsidTr="0012499C">
        <w:trPr>
          <w:trHeight w:val="270"/>
        </w:trPr>
        <w:tc>
          <w:tcPr>
            <w:tcW w:w="1696" w:type="dxa"/>
            <w:vMerge/>
            <w:hideMark/>
          </w:tcPr>
          <w:p w:rsidR="00C0666C" w:rsidRPr="00C0666C" w:rsidRDefault="00C0666C">
            <w:pPr>
              <w:rPr>
                <w:rFonts w:cs="Times New Roman"/>
                <w:b/>
                <w:bCs/>
                <w:sz w:val="20"/>
                <w:szCs w:val="20"/>
                <w:lang w:val="lt-LT"/>
              </w:rPr>
            </w:pPr>
          </w:p>
        </w:tc>
        <w:tc>
          <w:tcPr>
            <w:tcW w:w="3119" w:type="dxa"/>
            <w:hideMark/>
          </w:tcPr>
          <w:p w:rsidR="00C0666C" w:rsidRPr="00C0666C" w:rsidRDefault="00C0666C">
            <w:pPr>
              <w:rPr>
                <w:rFonts w:cs="Times New Roman"/>
                <w:sz w:val="20"/>
                <w:szCs w:val="20"/>
                <w:lang w:val="lt-LT"/>
              </w:rPr>
            </w:pPr>
            <w:r w:rsidRPr="00C0666C">
              <w:rPr>
                <w:rFonts w:cs="Times New Roman"/>
                <w:sz w:val="20"/>
                <w:szCs w:val="20"/>
                <w:lang w:val="lt-LT"/>
              </w:rPr>
              <w:t xml:space="preserve">Pastatų ir aplinkos priežiūra ir eksploatavimas </w:t>
            </w:r>
          </w:p>
        </w:tc>
        <w:tc>
          <w:tcPr>
            <w:tcW w:w="1417"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 xml:space="preserve">541 val. /11 pastatų/ </w:t>
            </w:r>
          </w:p>
        </w:tc>
        <w:tc>
          <w:tcPr>
            <w:tcW w:w="1701"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 xml:space="preserve">542 val. /11 pastatų/ </w:t>
            </w:r>
          </w:p>
        </w:tc>
        <w:tc>
          <w:tcPr>
            <w:tcW w:w="1560" w:type="dxa"/>
            <w:noWrap/>
            <w:hideMark/>
          </w:tcPr>
          <w:p w:rsidR="00C0666C" w:rsidRPr="00C0666C" w:rsidRDefault="00C0666C" w:rsidP="00C0666C">
            <w:pPr>
              <w:rPr>
                <w:rFonts w:cs="Times New Roman"/>
                <w:sz w:val="20"/>
                <w:szCs w:val="20"/>
                <w:lang w:val="lt-LT"/>
              </w:rPr>
            </w:pPr>
            <w:r w:rsidRPr="00C0666C">
              <w:rPr>
                <w:rFonts w:cs="Times New Roman"/>
                <w:sz w:val="20"/>
                <w:szCs w:val="20"/>
                <w:lang w:val="lt-LT"/>
              </w:rPr>
              <w:t xml:space="preserve">543 val. /11 pastatų/ </w:t>
            </w:r>
          </w:p>
        </w:tc>
      </w:tr>
    </w:tbl>
    <w:p w:rsidR="00C0666C" w:rsidRDefault="00C0666C" w:rsidP="00C0666C">
      <w:pPr>
        <w:rPr>
          <w:lang w:val="lt-LT"/>
        </w:rPr>
      </w:pPr>
    </w:p>
    <w:p w:rsidR="00EB3D1A" w:rsidRDefault="00EB3D1A" w:rsidP="009B63E3">
      <w:pPr>
        <w:jc w:val="center"/>
        <w:rPr>
          <w:b/>
          <w:lang w:val="lt-LT"/>
        </w:rPr>
      </w:pPr>
    </w:p>
    <w:p w:rsidR="00EB3D1A" w:rsidRDefault="00EB3D1A" w:rsidP="009B63E3">
      <w:pPr>
        <w:jc w:val="center"/>
        <w:rPr>
          <w:b/>
          <w:lang w:val="lt-LT"/>
        </w:rPr>
      </w:pPr>
    </w:p>
    <w:p w:rsidR="00EB3D1A" w:rsidRDefault="00EB3D1A" w:rsidP="009B63E3">
      <w:pPr>
        <w:jc w:val="center"/>
        <w:rPr>
          <w:b/>
          <w:lang w:val="lt-LT"/>
        </w:rPr>
      </w:pPr>
    </w:p>
    <w:p w:rsidR="00EB3D1A" w:rsidRDefault="00EB3D1A" w:rsidP="009B63E3">
      <w:pPr>
        <w:jc w:val="center"/>
        <w:rPr>
          <w:b/>
          <w:lang w:val="lt-LT"/>
        </w:rPr>
      </w:pPr>
    </w:p>
    <w:p w:rsidR="00EB3D1A" w:rsidRDefault="00EB3D1A" w:rsidP="009B63E3">
      <w:pPr>
        <w:jc w:val="center"/>
        <w:rPr>
          <w:b/>
          <w:lang w:val="lt-LT"/>
        </w:rPr>
      </w:pPr>
    </w:p>
    <w:p w:rsidR="009B63E3" w:rsidRPr="009B63E3" w:rsidRDefault="009B63E3" w:rsidP="009B63E3">
      <w:pPr>
        <w:jc w:val="center"/>
        <w:rPr>
          <w:b/>
          <w:lang w:val="lt-LT"/>
        </w:rPr>
      </w:pPr>
      <w:r w:rsidRPr="009B63E3">
        <w:rPr>
          <w:b/>
          <w:lang w:val="lt-LT"/>
        </w:rPr>
        <w:lastRenderedPageBreak/>
        <w:t>VI SKYRIUS</w:t>
      </w:r>
    </w:p>
    <w:p w:rsidR="009B63E3" w:rsidRDefault="009B63E3" w:rsidP="009B63E3">
      <w:pPr>
        <w:jc w:val="center"/>
        <w:rPr>
          <w:b/>
          <w:lang w:val="lt-LT"/>
        </w:rPr>
      </w:pPr>
      <w:r w:rsidRPr="009B63E3">
        <w:rPr>
          <w:b/>
          <w:lang w:val="lt-LT"/>
        </w:rPr>
        <w:t>KITA SVARBI INFORMACIJA</w:t>
      </w:r>
    </w:p>
    <w:p w:rsidR="0012499C" w:rsidRDefault="009B63E3" w:rsidP="009B63E3">
      <w:pPr>
        <w:ind w:firstLine="567"/>
        <w:jc w:val="both"/>
        <w:rPr>
          <w:lang w:val="lt-LT"/>
        </w:rPr>
      </w:pPr>
      <w:r w:rsidRPr="009B63E3">
        <w:rPr>
          <w:lang w:val="lt-LT"/>
        </w:rPr>
        <w:t>Savivaldybės SVP nurodytos priemonės detalizuojamos Savivaldybės administracijos struktūrinių padalinių, valstybės tarnautojų, tiesiogiai pavaldžių Administracijos direktoriui bei Savivaldybės biudžetinių įstaigų metiniuose veiklos planuose, kurie rengiami einamųjų metų sausio</w:t>
      </w:r>
      <w:r w:rsidR="00897368">
        <w:rPr>
          <w:lang w:val="lt-LT"/>
        </w:rPr>
        <w:t>–</w:t>
      </w:r>
      <w:r w:rsidRPr="009B63E3">
        <w:rPr>
          <w:lang w:val="lt-LT"/>
        </w:rPr>
        <w:t>vasario mėn. po Savivaldybės strateginio veiklos plano patvirtinimo.</w:t>
      </w:r>
    </w:p>
    <w:p w:rsidR="009B63E3" w:rsidRDefault="009B63E3" w:rsidP="009B63E3">
      <w:pPr>
        <w:ind w:firstLine="567"/>
        <w:jc w:val="center"/>
        <w:rPr>
          <w:b/>
          <w:lang w:val="lt-LT"/>
        </w:rPr>
      </w:pPr>
      <w:r w:rsidRPr="009B63E3">
        <w:rPr>
          <w:b/>
          <w:lang w:val="lt-LT"/>
        </w:rPr>
        <w:t>PRIEDAI</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7"/>
        <w:gridCol w:w="8510"/>
      </w:tblGrid>
      <w:tr w:rsidR="009B63E3" w:rsidRPr="009B63E3" w:rsidTr="000F5EA0">
        <w:trPr>
          <w:trHeight w:val="251"/>
        </w:trPr>
        <w:tc>
          <w:tcPr>
            <w:tcW w:w="1237" w:type="dxa"/>
          </w:tcPr>
          <w:p w:rsidR="009B63E3" w:rsidRPr="000F5EA0" w:rsidRDefault="009B63E3">
            <w:pPr>
              <w:pStyle w:val="Default"/>
              <w:rPr>
                <w:rFonts w:ascii="Times New Roman" w:hAnsi="Times New Roman" w:cs="Times New Roman"/>
                <w:lang w:val="lt-LT"/>
              </w:rPr>
            </w:pPr>
            <w:r w:rsidRPr="000F5EA0">
              <w:rPr>
                <w:rFonts w:ascii="Times New Roman" w:hAnsi="Times New Roman" w:cs="Times New Roman"/>
                <w:lang w:val="lt-LT"/>
              </w:rPr>
              <w:t xml:space="preserve">1priedas. </w:t>
            </w:r>
          </w:p>
        </w:tc>
        <w:tc>
          <w:tcPr>
            <w:tcW w:w="8510" w:type="dxa"/>
          </w:tcPr>
          <w:p w:rsidR="009B63E3" w:rsidRPr="000F5EA0" w:rsidRDefault="009B63E3">
            <w:pPr>
              <w:pStyle w:val="Default"/>
              <w:rPr>
                <w:rFonts w:ascii="Times New Roman" w:hAnsi="Times New Roman" w:cs="Times New Roman"/>
                <w:lang w:val="lt-LT"/>
              </w:rPr>
            </w:pPr>
            <w:r w:rsidRPr="000F5EA0">
              <w:rPr>
                <w:rFonts w:ascii="Times New Roman" w:hAnsi="Times New Roman" w:cs="Times New Roman"/>
                <w:lang w:val="lt-LT"/>
              </w:rPr>
              <w:t xml:space="preserve">Anykščių rajono savivaldybės 2025–2027m. </w:t>
            </w:r>
            <w:r w:rsidR="00925F7B">
              <w:rPr>
                <w:rFonts w:ascii="Times New Roman" w:hAnsi="Times New Roman" w:cs="Times New Roman"/>
                <w:lang w:val="lt-LT"/>
              </w:rPr>
              <w:t xml:space="preserve">strateginio </w:t>
            </w:r>
            <w:r w:rsidRPr="000F5EA0">
              <w:rPr>
                <w:rFonts w:ascii="Times New Roman" w:hAnsi="Times New Roman" w:cs="Times New Roman"/>
                <w:lang w:val="lt-LT"/>
              </w:rPr>
              <w:t xml:space="preserve">veiklos plano planuojami asignavimai </w:t>
            </w:r>
          </w:p>
        </w:tc>
      </w:tr>
      <w:tr w:rsidR="009B63E3" w:rsidRPr="009B63E3" w:rsidTr="000F5EA0">
        <w:trPr>
          <w:trHeight w:val="112"/>
        </w:trPr>
        <w:tc>
          <w:tcPr>
            <w:tcW w:w="1237" w:type="dxa"/>
          </w:tcPr>
          <w:p w:rsidR="009B63E3" w:rsidRPr="000F5EA0" w:rsidRDefault="009B63E3" w:rsidP="009B63E3">
            <w:pPr>
              <w:pStyle w:val="Default"/>
              <w:rPr>
                <w:rFonts w:ascii="Times New Roman" w:hAnsi="Times New Roman" w:cs="Times New Roman"/>
                <w:lang w:val="lt-LT"/>
              </w:rPr>
            </w:pPr>
            <w:r w:rsidRPr="000F5EA0">
              <w:rPr>
                <w:rFonts w:ascii="Times New Roman" w:hAnsi="Times New Roman" w:cs="Times New Roman"/>
                <w:lang w:val="lt-LT"/>
              </w:rPr>
              <w:t xml:space="preserve">2 priedas. </w:t>
            </w:r>
          </w:p>
        </w:tc>
        <w:tc>
          <w:tcPr>
            <w:tcW w:w="8510" w:type="dxa"/>
          </w:tcPr>
          <w:p w:rsidR="009B63E3" w:rsidRPr="000F5EA0" w:rsidRDefault="009B63E3" w:rsidP="009B63E3">
            <w:pPr>
              <w:pStyle w:val="Default"/>
              <w:rPr>
                <w:rFonts w:ascii="Times New Roman" w:hAnsi="Times New Roman" w:cs="Times New Roman"/>
                <w:lang w:val="lt-LT"/>
              </w:rPr>
            </w:pPr>
            <w:r w:rsidRPr="000F5EA0">
              <w:rPr>
                <w:rFonts w:ascii="Times New Roman" w:hAnsi="Times New Roman" w:cs="Times New Roman"/>
                <w:lang w:val="lt-LT"/>
              </w:rPr>
              <w:t xml:space="preserve">Anykščių rajono savivaldybės 2025–2027m. </w:t>
            </w:r>
            <w:r w:rsidR="00925F7B">
              <w:rPr>
                <w:rFonts w:ascii="Times New Roman" w:hAnsi="Times New Roman" w:cs="Times New Roman"/>
                <w:lang w:val="lt-LT"/>
              </w:rPr>
              <w:t>strateginio</w:t>
            </w:r>
            <w:r w:rsidR="00925F7B" w:rsidRPr="000F5EA0">
              <w:rPr>
                <w:rFonts w:ascii="Times New Roman" w:hAnsi="Times New Roman" w:cs="Times New Roman"/>
                <w:lang w:val="lt-LT"/>
              </w:rPr>
              <w:t xml:space="preserve"> </w:t>
            </w:r>
            <w:r w:rsidRPr="000F5EA0">
              <w:rPr>
                <w:rFonts w:ascii="Times New Roman" w:hAnsi="Times New Roman" w:cs="Times New Roman"/>
                <w:lang w:val="lt-LT"/>
              </w:rPr>
              <w:t>veiklos plano planuojami rodikliai</w:t>
            </w:r>
          </w:p>
        </w:tc>
      </w:tr>
      <w:tr w:rsidR="000F5EA0" w:rsidRPr="009B63E3" w:rsidTr="000F5EA0">
        <w:trPr>
          <w:trHeight w:val="112"/>
        </w:trPr>
        <w:tc>
          <w:tcPr>
            <w:tcW w:w="1237" w:type="dxa"/>
          </w:tcPr>
          <w:p w:rsidR="000F5EA0" w:rsidRPr="000F5EA0" w:rsidRDefault="000F5EA0" w:rsidP="009B63E3">
            <w:pPr>
              <w:pStyle w:val="Default"/>
              <w:rPr>
                <w:rFonts w:ascii="Times New Roman" w:hAnsi="Times New Roman" w:cs="Times New Roman"/>
                <w:lang w:val="lt-LT"/>
              </w:rPr>
            </w:pPr>
            <w:r w:rsidRPr="000F5EA0">
              <w:rPr>
                <w:rFonts w:ascii="Times New Roman" w:hAnsi="Times New Roman" w:cs="Times New Roman"/>
                <w:lang w:val="lt-LT"/>
              </w:rPr>
              <w:t xml:space="preserve">3 </w:t>
            </w:r>
            <w:r>
              <w:rPr>
                <w:rFonts w:ascii="Times New Roman" w:hAnsi="Times New Roman" w:cs="Times New Roman"/>
                <w:lang w:val="lt-LT"/>
              </w:rPr>
              <w:t>p</w:t>
            </w:r>
            <w:r w:rsidRPr="000F5EA0">
              <w:rPr>
                <w:rFonts w:ascii="Times New Roman" w:hAnsi="Times New Roman" w:cs="Times New Roman"/>
                <w:lang w:val="lt-LT"/>
              </w:rPr>
              <w:t>riedas.</w:t>
            </w:r>
          </w:p>
        </w:tc>
        <w:tc>
          <w:tcPr>
            <w:tcW w:w="8510" w:type="dxa"/>
          </w:tcPr>
          <w:p w:rsidR="000F5EA0" w:rsidRPr="000F5EA0" w:rsidRDefault="000F5EA0" w:rsidP="001975A5">
            <w:pPr>
              <w:pStyle w:val="Default"/>
              <w:jc w:val="both"/>
              <w:rPr>
                <w:rFonts w:ascii="Times New Roman" w:hAnsi="Times New Roman" w:cs="Times New Roman"/>
                <w:lang w:val="lt-LT"/>
              </w:rPr>
            </w:pPr>
            <w:r w:rsidRPr="000F5EA0">
              <w:rPr>
                <w:rFonts w:ascii="Times New Roman" w:hAnsi="Times New Roman" w:cs="Times New Roman"/>
                <w:lang w:val="lt-LT"/>
              </w:rPr>
              <w:t>Anykščių rajono savivaldybės 2025–2027 metų strateginio veiklos plano dalies, nustatančios socialinių paslaugų rūšis pagal gyventojų poreikius, jų teikimo mastą ir finansavimą, projektas</w:t>
            </w:r>
          </w:p>
        </w:tc>
      </w:tr>
    </w:tbl>
    <w:p w:rsidR="009B63E3" w:rsidRPr="009B63E3" w:rsidRDefault="009B63E3" w:rsidP="000F5EA0">
      <w:pPr>
        <w:ind w:firstLine="567"/>
        <w:jc w:val="center"/>
        <w:rPr>
          <w:b/>
          <w:lang w:val="lt-LT"/>
        </w:rPr>
      </w:pPr>
    </w:p>
    <w:sectPr w:rsidR="009B63E3" w:rsidRPr="009B63E3" w:rsidSect="00D904AF">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25786"/>
    <w:multiLevelType w:val="hybridMultilevel"/>
    <w:tmpl w:val="FDCE7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10E178C"/>
    <w:multiLevelType w:val="hybridMultilevel"/>
    <w:tmpl w:val="34783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9772772"/>
    <w:multiLevelType w:val="hybridMultilevel"/>
    <w:tmpl w:val="15443E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3FBB"/>
    <w:rsid w:val="00020872"/>
    <w:rsid w:val="00083495"/>
    <w:rsid w:val="000F5EA0"/>
    <w:rsid w:val="0012499C"/>
    <w:rsid w:val="0013208C"/>
    <w:rsid w:val="001975A5"/>
    <w:rsid w:val="00204273"/>
    <w:rsid w:val="002429EF"/>
    <w:rsid w:val="00266C50"/>
    <w:rsid w:val="002E6B0A"/>
    <w:rsid w:val="00385ED7"/>
    <w:rsid w:val="003D474D"/>
    <w:rsid w:val="00423FBB"/>
    <w:rsid w:val="00490C19"/>
    <w:rsid w:val="004C6F71"/>
    <w:rsid w:val="004D79BE"/>
    <w:rsid w:val="00530725"/>
    <w:rsid w:val="006F3473"/>
    <w:rsid w:val="007D185C"/>
    <w:rsid w:val="00897368"/>
    <w:rsid w:val="008D6BC2"/>
    <w:rsid w:val="00925F7B"/>
    <w:rsid w:val="009767B3"/>
    <w:rsid w:val="009B63E3"/>
    <w:rsid w:val="00A33373"/>
    <w:rsid w:val="00A645D4"/>
    <w:rsid w:val="00B55083"/>
    <w:rsid w:val="00BA76FD"/>
    <w:rsid w:val="00BF3620"/>
    <w:rsid w:val="00C0666C"/>
    <w:rsid w:val="00C23D9F"/>
    <w:rsid w:val="00C26D9B"/>
    <w:rsid w:val="00CA619A"/>
    <w:rsid w:val="00CF11F3"/>
    <w:rsid w:val="00CF638F"/>
    <w:rsid w:val="00D70861"/>
    <w:rsid w:val="00D904AF"/>
    <w:rsid w:val="00DD159B"/>
    <w:rsid w:val="00EA112B"/>
    <w:rsid w:val="00EB3D1A"/>
    <w:rsid w:val="00EB66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FB79AC-637A-4ED8-8195-C72EA0A88A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429EF"/>
    <w:pPr>
      <w:autoSpaceDE w:val="0"/>
      <w:autoSpaceDN w:val="0"/>
      <w:adjustRightInd w:val="0"/>
      <w:spacing w:after="0" w:line="240" w:lineRule="auto"/>
    </w:pPr>
    <w:rPr>
      <w:rFonts w:ascii="Arial" w:hAnsi="Arial" w:cs="Arial"/>
      <w:color w:val="000000"/>
    </w:rPr>
  </w:style>
  <w:style w:type="character" w:customStyle="1" w:styleId="CharStyle5">
    <w:name w:val="Char Style 5"/>
    <w:basedOn w:val="DefaultParagraphFont"/>
    <w:link w:val="Style4"/>
    <w:qFormat/>
    <w:locked/>
    <w:rsid w:val="00CF11F3"/>
    <w:rPr>
      <w:sz w:val="23"/>
      <w:szCs w:val="23"/>
      <w:shd w:val="clear" w:color="auto" w:fill="FFFFFF"/>
    </w:rPr>
  </w:style>
  <w:style w:type="paragraph" w:customStyle="1" w:styleId="Style4">
    <w:name w:val="Style 4"/>
    <w:basedOn w:val="Normal"/>
    <w:link w:val="CharStyle5"/>
    <w:qFormat/>
    <w:rsid w:val="00CF11F3"/>
    <w:pPr>
      <w:widowControl w:val="0"/>
      <w:shd w:val="clear" w:color="auto" w:fill="FFFFFF"/>
      <w:spacing w:before="60" w:after="240" w:line="312" w:lineRule="exact"/>
      <w:jc w:val="center"/>
      <w:outlineLvl w:val="0"/>
    </w:pPr>
    <w:rPr>
      <w:sz w:val="23"/>
      <w:szCs w:val="23"/>
    </w:rPr>
  </w:style>
  <w:style w:type="table" w:styleId="TableGrid">
    <w:name w:val="Table Grid"/>
    <w:basedOn w:val="TableNormal"/>
    <w:uiPriority w:val="39"/>
    <w:rsid w:val="00CF11F3"/>
    <w:pPr>
      <w:spacing w:after="0" w:line="240" w:lineRule="auto"/>
    </w:pPr>
    <w:rPr>
      <w:rFonts w:cstheme="minorBidi"/>
      <w:kern w:val="2"/>
      <w:szCs w:val="2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CF11F3"/>
    <w:pPr>
      <w:spacing w:before="100" w:beforeAutospacing="1" w:after="100" w:afterAutospacing="1" w:line="240" w:lineRule="auto"/>
    </w:pPr>
    <w:rPr>
      <w:rFonts w:eastAsia="Times New Roman"/>
    </w:rPr>
  </w:style>
  <w:style w:type="paragraph" w:styleId="ListParagraph">
    <w:name w:val="List Paragraph"/>
    <w:basedOn w:val="Normal"/>
    <w:uiPriority w:val="34"/>
    <w:qFormat/>
    <w:rsid w:val="00CF11F3"/>
    <w:pPr>
      <w:ind w:left="720"/>
      <w:contextualSpacing/>
    </w:pPr>
  </w:style>
  <w:style w:type="character" w:styleId="Strong">
    <w:name w:val="Strong"/>
    <w:basedOn w:val="DefaultParagraphFont"/>
    <w:uiPriority w:val="22"/>
    <w:qFormat/>
    <w:rsid w:val="00CF11F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1165627">
      <w:bodyDiv w:val="1"/>
      <w:marLeft w:val="0"/>
      <w:marRight w:val="0"/>
      <w:marTop w:val="0"/>
      <w:marBottom w:val="0"/>
      <w:divBdr>
        <w:top w:val="none" w:sz="0" w:space="0" w:color="auto"/>
        <w:left w:val="none" w:sz="0" w:space="0" w:color="auto"/>
        <w:bottom w:val="none" w:sz="0" w:space="0" w:color="auto"/>
        <w:right w:val="none" w:sz="0" w:space="0" w:color="auto"/>
      </w:divBdr>
    </w:div>
    <w:div w:id="593591320">
      <w:bodyDiv w:val="1"/>
      <w:marLeft w:val="0"/>
      <w:marRight w:val="0"/>
      <w:marTop w:val="0"/>
      <w:marBottom w:val="0"/>
      <w:divBdr>
        <w:top w:val="none" w:sz="0" w:space="0" w:color="auto"/>
        <w:left w:val="none" w:sz="0" w:space="0" w:color="auto"/>
        <w:bottom w:val="none" w:sz="0" w:space="0" w:color="auto"/>
        <w:right w:val="none" w:sz="0" w:space="0" w:color="auto"/>
      </w:divBdr>
    </w:div>
    <w:div w:id="711929507">
      <w:bodyDiv w:val="1"/>
      <w:marLeft w:val="0"/>
      <w:marRight w:val="0"/>
      <w:marTop w:val="0"/>
      <w:marBottom w:val="0"/>
      <w:divBdr>
        <w:top w:val="none" w:sz="0" w:space="0" w:color="auto"/>
        <w:left w:val="none" w:sz="0" w:space="0" w:color="auto"/>
        <w:bottom w:val="none" w:sz="0" w:space="0" w:color="auto"/>
        <w:right w:val="none" w:sz="0" w:space="0" w:color="auto"/>
      </w:divBdr>
    </w:div>
    <w:div w:id="999769824">
      <w:bodyDiv w:val="1"/>
      <w:marLeft w:val="0"/>
      <w:marRight w:val="0"/>
      <w:marTop w:val="0"/>
      <w:marBottom w:val="0"/>
      <w:divBdr>
        <w:top w:val="none" w:sz="0" w:space="0" w:color="auto"/>
        <w:left w:val="none" w:sz="0" w:space="0" w:color="auto"/>
        <w:bottom w:val="none" w:sz="0" w:space="0" w:color="auto"/>
        <w:right w:val="none" w:sz="0" w:space="0" w:color="auto"/>
      </w:divBdr>
    </w:div>
    <w:div w:id="1454405641">
      <w:bodyDiv w:val="1"/>
      <w:marLeft w:val="0"/>
      <w:marRight w:val="0"/>
      <w:marTop w:val="0"/>
      <w:marBottom w:val="0"/>
      <w:divBdr>
        <w:top w:val="none" w:sz="0" w:space="0" w:color="auto"/>
        <w:left w:val="none" w:sz="0" w:space="0" w:color="auto"/>
        <w:bottom w:val="none" w:sz="0" w:space="0" w:color="auto"/>
        <w:right w:val="none" w:sz="0" w:space="0" w:color="auto"/>
      </w:divBdr>
    </w:div>
    <w:div w:id="2118326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13" Type="http://schemas.openxmlformats.org/officeDocument/2006/relationships/image" Target="media/image8.emf"/><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image" Target="media/image7.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6.emf"/><Relationship Id="rId5" Type="http://schemas.openxmlformats.org/officeDocument/2006/relationships/chart" Target="charts/chart1.xml"/><Relationship Id="rId15" Type="http://schemas.openxmlformats.org/officeDocument/2006/relationships/theme" Target="theme/theme1.xml"/><Relationship Id="rId10"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image" Target="media/image4.emf"/><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lt-LT"/>
              <a:t> Anykščių rajono savivaldybės 2025–2027 metų METŲ SIGNAVIMŲ IR KITŲ LĖŠŲ PASISKIRSTYMAS PAGAL PROGRAMAS (TŪKST. EURŲ)</a:t>
            </a:r>
            <a:endParaRPr 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'1 programa 3 lentelė'!$D$3</c:f>
              <c:strCache>
                <c:ptCount val="1"/>
                <c:pt idx="0">
                  <c:v>n-1 metų asignavimai ir kitos lėšos</c:v>
                </c:pt>
              </c:strCache>
            </c:strRef>
          </c:tx>
          <c:spPr>
            <a:solidFill>
              <a:schemeClr val="accent1"/>
            </a:solidFill>
            <a:ln>
              <a:noFill/>
            </a:ln>
            <a:effectLst/>
          </c:spPr>
          <c:invertIfNegative val="0"/>
          <c:cat>
            <c:strRef>
              <c:f>'1 programa 3 lentelė'!$C$4:$C$12</c:f>
              <c:strCache>
                <c:ptCount val="9"/>
                <c:pt idx="0">
                  <c:v>Darnios kurortinės plėtros programa</c:v>
                </c:pt>
                <c:pt idx="1">
                  <c:v>Kryptingo verslo vystymo ir investicijų pritraukimo programa</c:v>
                </c:pt>
                <c:pt idx="2">
                  <c:v>Konkurencingo žemės ūkio ir kaimiškų vietovių vystymo programa</c:v>
                </c:pt>
                <c:pt idx="3">
                  <c:v>Sveikatos apsaugos programa</c:v>
                </c:pt>
                <c:pt idx="4">
                  <c:v>Palankios socialinės aplinkos kūrimo programa</c:v>
                </c:pt>
                <c:pt idx="5">
                  <c:v>Kokybiškos švietimo sistemos kūrimo, sporto skatinimo ir jaunimo užimtumo programa</c:v>
                </c:pt>
                <c:pt idx="6">
                  <c:v>Subalansuotos architektūros ir urbanistinės plėtros programa</c:v>
                </c:pt>
                <c:pt idx="7">
                  <c:v>Savivaldybės objektų priežiūros ir plėtros programa</c:v>
                </c:pt>
                <c:pt idx="8">
                  <c:v>Efektyvaus Savivaldybės valdymo programa</c:v>
                </c:pt>
              </c:strCache>
            </c:strRef>
          </c:cat>
          <c:val>
            <c:numRef>
              <c:f>'1 programa 3 lentelė'!$D$4:$D$12</c:f>
            </c:numRef>
          </c:val>
          <c:extLst>
            <c:ext xmlns:c16="http://schemas.microsoft.com/office/drawing/2014/chart" uri="{C3380CC4-5D6E-409C-BE32-E72D297353CC}">
              <c16:uniqueId val="{00000000-D016-4CF1-B930-511A643EDE93}"/>
            </c:ext>
          </c:extLst>
        </c:ser>
        <c:ser>
          <c:idx val="1"/>
          <c:order val="1"/>
          <c:tx>
            <c:strRef>
              <c:f>'1 programa 3 lentelė'!$E$3</c:f>
              <c:strCache>
                <c:ptCount val="1"/>
                <c:pt idx="0">
                  <c:v>2025 metų asignavimai ir kitos lėšos</c:v>
                </c:pt>
              </c:strCache>
            </c:strRef>
          </c:tx>
          <c:spPr>
            <a:solidFill>
              <a:schemeClr val="accent2"/>
            </a:solidFill>
            <a:ln>
              <a:noFill/>
            </a:ln>
            <a:effectLst/>
          </c:spPr>
          <c:invertIfNegative val="0"/>
          <c:cat>
            <c:strRef>
              <c:f>'1 programa 3 lentelė'!$C$4:$C$12</c:f>
              <c:strCache>
                <c:ptCount val="9"/>
                <c:pt idx="0">
                  <c:v>Darnios kurortinės plėtros programa</c:v>
                </c:pt>
                <c:pt idx="1">
                  <c:v>Kryptingo verslo vystymo ir investicijų pritraukimo programa</c:v>
                </c:pt>
                <c:pt idx="2">
                  <c:v>Konkurencingo žemės ūkio ir kaimiškų vietovių vystymo programa</c:v>
                </c:pt>
                <c:pt idx="3">
                  <c:v>Sveikatos apsaugos programa</c:v>
                </c:pt>
                <c:pt idx="4">
                  <c:v>Palankios socialinės aplinkos kūrimo programa</c:v>
                </c:pt>
                <c:pt idx="5">
                  <c:v>Kokybiškos švietimo sistemos kūrimo, sporto skatinimo ir jaunimo užimtumo programa</c:v>
                </c:pt>
                <c:pt idx="6">
                  <c:v>Subalansuotos architektūros ir urbanistinės plėtros programa</c:v>
                </c:pt>
                <c:pt idx="7">
                  <c:v>Savivaldybės objektų priežiūros ir plėtros programa</c:v>
                </c:pt>
                <c:pt idx="8">
                  <c:v>Efektyvaus Savivaldybės valdymo programa</c:v>
                </c:pt>
              </c:strCache>
            </c:strRef>
          </c:cat>
          <c:val>
            <c:numRef>
              <c:f>'1 programa 3 lentelė'!$E$4:$E$12</c:f>
              <c:numCache>
                <c:formatCode>0.0</c:formatCode>
                <c:ptCount val="9"/>
                <c:pt idx="0" formatCode="General">
                  <c:v>5992.3000000000011</c:v>
                </c:pt>
                <c:pt idx="1">
                  <c:v>369</c:v>
                </c:pt>
                <c:pt idx="2">
                  <c:v>660.07999999999993</c:v>
                </c:pt>
                <c:pt idx="3">
                  <c:v>2750.3</c:v>
                </c:pt>
                <c:pt idx="4">
                  <c:v>24220.200000000004</c:v>
                </c:pt>
                <c:pt idx="5">
                  <c:v>22634.076999999997</c:v>
                </c:pt>
                <c:pt idx="6" formatCode="General">
                  <c:v>561.5</c:v>
                </c:pt>
                <c:pt idx="7">
                  <c:v>4716.4039999999995</c:v>
                </c:pt>
                <c:pt idx="8">
                  <c:v>7757.9</c:v>
                </c:pt>
              </c:numCache>
            </c:numRef>
          </c:val>
          <c:extLst>
            <c:ext xmlns:c16="http://schemas.microsoft.com/office/drawing/2014/chart" uri="{C3380CC4-5D6E-409C-BE32-E72D297353CC}">
              <c16:uniqueId val="{00000001-D016-4CF1-B930-511A643EDE93}"/>
            </c:ext>
          </c:extLst>
        </c:ser>
        <c:ser>
          <c:idx val="2"/>
          <c:order val="2"/>
          <c:tx>
            <c:strRef>
              <c:f>'1 programa 3 lentelė'!$F$3</c:f>
              <c:strCache>
                <c:ptCount val="1"/>
                <c:pt idx="0">
                  <c:v>2026 metų asignavimai ir kitos lėšos</c:v>
                </c:pt>
              </c:strCache>
            </c:strRef>
          </c:tx>
          <c:spPr>
            <a:solidFill>
              <a:schemeClr val="accent3"/>
            </a:solidFill>
            <a:ln>
              <a:noFill/>
            </a:ln>
            <a:effectLst/>
          </c:spPr>
          <c:invertIfNegative val="0"/>
          <c:cat>
            <c:strRef>
              <c:f>'1 programa 3 lentelė'!$C$4:$C$12</c:f>
              <c:strCache>
                <c:ptCount val="9"/>
                <c:pt idx="0">
                  <c:v>Darnios kurortinės plėtros programa</c:v>
                </c:pt>
                <c:pt idx="1">
                  <c:v>Kryptingo verslo vystymo ir investicijų pritraukimo programa</c:v>
                </c:pt>
                <c:pt idx="2">
                  <c:v>Konkurencingo žemės ūkio ir kaimiškų vietovių vystymo programa</c:v>
                </c:pt>
                <c:pt idx="3">
                  <c:v>Sveikatos apsaugos programa</c:v>
                </c:pt>
                <c:pt idx="4">
                  <c:v>Palankios socialinės aplinkos kūrimo programa</c:v>
                </c:pt>
                <c:pt idx="5">
                  <c:v>Kokybiškos švietimo sistemos kūrimo, sporto skatinimo ir jaunimo užimtumo programa</c:v>
                </c:pt>
                <c:pt idx="6">
                  <c:v>Subalansuotos architektūros ir urbanistinės plėtros programa</c:v>
                </c:pt>
                <c:pt idx="7">
                  <c:v>Savivaldybės objektų priežiūros ir plėtros programa</c:v>
                </c:pt>
                <c:pt idx="8">
                  <c:v>Efektyvaus Savivaldybės valdymo programa</c:v>
                </c:pt>
              </c:strCache>
            </c:strRef>
          </c:cat>
          <c:val>
            <c:numRef>
              <c:f>'1 programa 3 lentelė'!$F$4:$F$12</c:f>
              <c:numCache>
                <c:formatCode>0.0</c:formatCode>
                <c:ptCount val="9"/>
                <c:pt idx="0" formatCode="General">
                  <c:v>6624.3</c:v>
                </c:pt>
                <c:pt idx="1">
                  <c:v>351.42</c:v>
                </c:pt>
                <c:pt idx="2">
                  <c:v>636</c:v>
                </c:pt>
                <c:pt idx="3">
                  <c:v>1648.93</c:v>
                </c:pt>
                <c:pt idx="4">
                  <c:v>23759</c:v>
                </c:pt>
                <c:pt idx="5">
                  <c:v>18029.541999999998</c:v>
                </c:pt>
                <c:pt idx="6" formatCode="General">
                  <c:v>2587.8000000000002</c:v>
                </c:pt>
                <c:pt idx="7">
                  <c:v>9108.6119999999992</c:v>
                </c:pt>
                <c:pt idx="8">
                  <c:v>8203.83</c:v>
                </c:pt>
              </c:numCache>
            </c:numRef>
          </c:val>
          <c:extLst>
            <c:ext xmlns:c16="http://schemas.microsoft.com/office/drawing/2014/chart" uri="{C3380CC4-5D6E-409C-BE32-E72D297353CC}">
              <c16:uniqueId val="{00000002-D016-4CF1-B930-511A643EDE93}"/>
            </c:ext>
          </c:extLst>
        </c:ser>
        <c:ser>
          <c:idx val="3"/>
          <c:order val="3"/>
          <c:tx>
            <c:strRef>
              <c:f>'1 programa 3 lentelė'!$G$3</c:f>
              <c:strCache>
                <c:ptCount val="1"/>
                <c:pt idx="0">
                  <c:v>2027 metų asignavimai ir kitos lėšos</c:v>
                </c:pt>
              </c:strCache>
            </c:strRef>
          </c:tx>
          <c:spPr>
            <a:solidFill>
              <a:schemeClr val="accent4"/>
            </a:solidFill>
            <a:ln>
              <a:noFill/>
            </a:ln>
            <a:effectLst/>
          </c:spPr>
          <c:invertIfNegative val="0"/>
          <c:cat>
            <c:strRef>
              <c:f>'1 programa 3 lentelė'!$C$4:$C$12</c:f>
              <c:strCache>
                <c:ptCount val="9"/>
                <c:pt idx="0">
                  <c:v>Darnios kurortinės plėtros programa</c:v>
                </c:pt>
                <c:pt idx="1">
                  <c:v>Kryptingo verslo vystymo ir investicijų pritraukimo programa</c:v>
                </c:pt>
                <c:pt idx="2">
                  <c:v>Konkurencingo žemės ūkio ir kaimiškų vietovių vystymo programa</c:v>
                </c:pt>
                <c:pt idx="3">
                  <c:v>Sveikatos apsaugos programa</c:v>
                </c:pt>
                <c:pt idx="4">
                  <c:v>Palankios socialinės aplinkos kūrimo programa</c:v>
                </c:pt>
                <c:pt idx="5">
                  <c:v>Kokybiškos švietimo sistemos kūrimo, sporto skatinimo ir jaunimo užimtumo programa</c:v>
                </c:pt>
                <c:pt idx="6">
                  <c:v>Subalansuotos architektūros ir urbanistinės plėtros programa</c:v>
                </c:pt>
                <c:pt idx="7">
                  <c:v>Savivaldybės objektų priežiūros ir plėtros programa</c:v>
                </c:pt>
                <c:pt idx="8">
                  <c:v>Efektyvaus Savivaldybės valdymo programa</c:v>
                </c:pt>
              </c:strCache>
            </c:strRef>
          </c:cat>
          <c:val>
            <c:numRef>
              <c:f>'1 programa 3 lentelė'!$G$4:$G$12</c:f>
              <c:numCache>
                <c:formatCode>0.0</c:formatCode>
                <c:ptCount val="9"/>
                <c:pt idx="0" formatCode="General">
                  <c:v>9124.2999999999993</c:v>
                </c:pt>
                <c:pt idx="1">
                  <c:v>266</c:v>
                </c:pt>
                <c:pt idx="2">
                  <c:v>666.2</c:v>
                </c:pt>
                <c:pt idx="3">
                  <c:v>596.43000000000006</c:v>
                </c:pt>
                <c:pt idx="4">
                  <c:v>23364.3</c:v>
                </c:pt>
                <c:pt idx="5">
                  <c:v>16918.837</c:v>
                </c:pt>
                <c:pt idx="6" formatCode="General">
                  <c:v>515</c:v>
                </c:pt>
                <c:pt idx="7">
                  <c:v>6986.4149999999991</c:v>
                </c:pt>
                <c:pt idx="8">
                  <c:v>8205.83</c:v>
                </c:pt>
              </c:numCache>
            </c:numRef>
          </c:val>
          <c:extLst>
            <c:ext xmlns:c16="http://schemas.microsoft.com/office/drawing/2014/chart" uri="{C3380CC4-5D6E-409C-BE32-E72D297353CC}">
              <c16:uniqueId val="{00000003-D016-4CF1-B930-511A643EDE93}"/>
            </c:ext>
          </c:extLst>
        </c:ser>
        <c:dLbls>
          <c:showLegendKey val="0"/>
          <c:showVal val="0"/>
          <c:showCatName val="0"/>
          <c:showSerName val="0"/>
          <c:showPercent val="0"/>
          <c:showBubbleSize val="0"/>
        </c:dLbls>
        <c:gapWidth val="219"/>
        <c:overlap val="-27"/>
        <c:axId val="36912528"/>
        <c:axId val="74817904"/>
      </c:barChart>
      <c:catAx>
        <c:axId val="3691252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4817904"/>
        <c:crosses val="autoZero"/>
        <c:auto val="1"/>
        <c:lblAlgn val="ctr"/>
        <c:lblOffset val="100"/>
        <c:noMultiLvlLbl val="0"/>
      </c:catAx>
      <c:valAx>
        <c:axId val="7481790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36912528"/>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Normal.dotm</Template>
  <TotalTime>1</TotalTime>
  <Pages>37</Pages>
  <Words>10174</Words>
  <Characters>57996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Juceviciene</dc:creator>
  <cp:keywords/>
  <dc:description/>
  <cp:lastModifiedBy>Jolanta Juceviciene</cp:lastModifiedBy>
  <cp:revision>4</cp:revision>
  <dcterms:created xsi:type="dcterms:W3CDTF">2025-01-22T06:06:00Z</dcterms:created>
  <dcterms:modified xsi:type="dcterms:W3CDTF">2025-01-22T06:10:00Z</dcterms:modified>
</cp:coreProperties>
</file>